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FF" w:rsidRDefault="00EF0AC0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716280" cy="74883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6280" cy="74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FF" w:rsidRDefault="001D4EFF">
      <w:pPr>
        <w:jc w:val="center"/>
        <w:rPr>
          <w:sz w:val="26"/>
        </w:rPr>
      </w:pPr>
    </w:p>
    <w:p w:rsidR="001D4EFF" w:rsidRDefault="00EF0AC0">
      <w:pPr>
        <w:pStyle w:val="10"/>
        <w:rPr>
          <w:b/>
          <w:sz w:val="36"/>
        </w:rPr>
      </w:pPr>
      <w:r>
        <w:rPr>
          <w:b/>
          <w:sz w:val="36"/>
        </w:rPr>
        <w:t>УКАЗ</w:t>
      </w:r>
    </w:p>
    <w:p w:rsidR="001D4EFF" w:rsidRDefault="001D4EFF">
      <w:pPr>
        <w:rPr>
          <w:sz w:val="26"/>
        </w:rPr>
      </w:pPr>
    </w:p>
    <w:p w:rsidR="001D4EFF" w:rsidRDefault="00EF0AC0">
      <w:pPr>
        <w:jc w:val="center"/>
        <w:rPr>
          <w:b/>
          <w:sz w:val="36"/>
        </w:rPr>
      </w:pPr>
      <w:r>
        <w:rPr>
          <w:b/>
          <w:sz w:val="36"/>
        </w:rPr>
        <w:t>ГУБЕРНАТОРА</w:t>
      </w:r>
    </w:p>
    <w:p w:rsidR="001D4EFF" w:rsidRDefault="00EF0AC0">
      <w:pPr>
        <w:jc w:val="center"/>
        <w:rPr>
          <w:b/>
          <w:sz w:val="36"/>
        </w:rPr>
      </w:pPr>
      <w:r>
        <w:rPr>
          <w:b/>
          <w:sz w:val="36"/>
        </w:rPr>
        <w:t>РОСТОВСКОЙ ОБЛАСТИ</w:t>
      </w:r>
    </w:p>
    <w:p w:rsidR="001D4EFF" w:rsidRDefault="001D4EFF">
      <w:pPr>
        <w:jc w:val="center"/>
        <w:rPr>
          <w:b/>
          <w:sz w:val="26"/>
        </w:rPr>
      </w:pPr>
    </w:p>
    <w:p w:rsidR="001D4EFF" w:rsidRDefault="00EF0AC0">
      <w:pPr>
        <w:jc w:val="center"/>
        <w:rPr>
          <w:sz w:val="28"/>
        </w:rPr>
      </w:pPr>
      <w:r>
        <w:rPr>
          <w:sz w:val="28"/>
        </w:rPr>
        <w:t>от 08.08.2025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181</w:t>
      </w:r>
    </w:p>
    <w:p w:rsidR="001D4EFF" w:rsidRDefault="001D4EFF">
      <w:pPr>
        <w:jc w:val="center"/>
        <w:rPr>
          <w:sz w:val="26"/>
        </w:rPr>
      </w:pPr>
    </w:p>
    <w:p w:rsidR="001D4EFF" w:rsidRDefault="00EF0AC0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1D4EFF" w:rsidRDefault="001D4EFF">
      <w:pPr>
        <w:jc w:val="center"/>
        <w:rPr>
          <w:sz w:val="28"/>
        </w:rPr>
      </w:pPr>
    </w:p>
    <w:p w:rsidR="001D4EFF" w:rsidRDefault="001D4EFF">
      <w:pPr>
        <w:jc w:val="center"/>
        <w:rPr>
          <w:sz w:val="28"/>
        </w:rPr>
      </w:pPr>
    </w:p>
    <w:p w:rsidR="001D4EFF" w:rsidRDefault="00EF0AC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дополнительных мерах, </w:t>
      </w:r>
    </w:p>
    <w:p w:rsidR="001D4EFF" w:rsidRDefault="00EF0AC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направ</w:t>
      </w:r>
      <w:bookmarkStart w:id="0" w:name="_GoBack"/>
      <w:bookmarkEnd w:id="0"/>
      <w:r>
        <w:rPr>
          <w:b/>
          <w:sz w:val="28"/>
        </w:rPr>
        <w:t>ленных на усиление обеспечения</w:t>
      </w:r>
    </w:p>
    <w:p w:rsidR="001D4EFF" w:rsidRDefault="00EF0AC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общественной безопасности на территории Ростовской области</w:t>
      </w:r>
    </w:p>
    <w:p w:rsidR="001D4EFF" w:rsidRDefault="001D4EFF">
      <w:pPr>
        <w:widowControl w:val="0"/>
        <w:jc w:val="center"/>
        <w:rPr>
          <w:sz w:val="28"/>
        </w:rPr>
      </w:pPr>
    </w:p>
    <w:p w:rsidR="001D4EFF" w:rsidRDefault="001D4EFF">
      <w:pPr>
        <w:widowControl w:val="0"/>
        <w:jc w:val="center"/>
        <w:rPr>
          <w:sz w:val="28"/>
        </w:rPr>
      </w:pPr>
    </w:p>
    <w:p w:rsidR="001D4EFF" w:rsidRDefault="00EF0A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подпунктом «а» пункта 3 </w:t>
      </w:r>
      <w:r>
        <w:rPr>
          <w:sz w:val="28"/>
        </w:rPr>
        <w:t xml:space="preserve">Указа Президента </w:t>
      </w:r>
      <w:r>
        <w:br/>
      </w:r>
      <w:r>
        <w:rPr>
          <w:sz w:val="28"/>
        </w:rPr>
        <w:t xml:space="preserve">Российской Федерации от 19.10.2022 № 757 «О мерах, осуществляемых </w:t>
      </w:r>
      <w:r>
        <w:br/>
      </w:r>
      <w:r>
        <w:rPr>
          <w:sz w:val="28"/>
        </w:rPr>
        <w:t xml:space="preserve">в субъектах Российской Федерации в связи с Указом Президента </w:t>
      </w:r>
      <w:r>
        <w:br/>
      </w:r>
      <w:r>
        <w:rPr>
          <w:sz w:val="28"/>
        </w:rPr>
        <w:t>Российской Федерации от 19 октября 2022 г. № 756»:</w:t>
      </w:r>
    </w:p>
    <w:p w:rsidR="001D4EFF" w:rsidRDefault="001D4EFF">
      <w:pPr>
        <w:widowControl w:val="0"/>
        <w:ind w:firstLine="709"/>
        <w:jc w:val="both"/>
        <w:rPr>
          <w:sz w:val="28"/>
        </w:rPr>
      </w:pPr>
    </w:p>
    <w:p w:rsidR="001D4EFF" w:rsidRDefault="00EF0A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 1. Запретить: </w:t>
      </w:r>
    </w:p>
    <w:p w:rsidR="001D4EFF" w:rsidRDefault="00EF0A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Фото-, видео</w:t>
      </w:r>
      <w:r>
        <w:rPr>
          <w:sz w:val="28"/>
        </w:rPr>
        <w:t xml:space="preserve">- и киносъемку: </w:t>
      </w:r>
    </w:p>
    <w:p w:rsidR="001D4EFF" w:rsidRDefault="00EF0A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</w:t>
      </w:r>
      <w:r>
        <w:rPr>
          <w:sz w:val="28"/>
        </w:rPr>
        <w:t xml:space="preserve">а </w:t>
      </w:r>
      <w:r>
        <w:rPr>
          <w:sz w:val="28"/>
        </w:rPr>
        <w:t>применения и (или) последствий применения на территории Ростовской области ракет и беспилотных воздушных судов (далее – средства поражения);</w:t>
      </w:r>
    </w:p>
    <w:p w:rsidR="001D4EFF" w:rsidRDefault="00EF0A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процесса применения и (или) последствий применения на территории Ростовской области средств (систем) </w:t>
      </w:r>
      <w:proofErr w:type="spellStart"/>
      <w:r>
        <w:rPr>
          <w:sz w:val="28"/>
        </w:rPr>
        <w:t>противоздушн</w:t>
      </w:r>
      <w:r>
        <w:rPr>
          <w:sz w:val="28"/>
        </w:rPr>
        <w:t>ой</w:t>
      </w:r>
      <w:proofErr w:type="spellEnd"/>
      <w:r>
        <w:rPr>
          <w:sz w:val="28"/>
        </w:rPr>
        <w:t xml:space="preserve"> обороны и радиоэлектронной борьбы;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мест расположения, временной дислокации, организации несения службы сил и средств воинских подразделений на территории Ростовской области.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1.2. Опубликование и иное распространение информации в средствах массовой инфор</w:t>
      </w:r>
      <w:r>
        <w:rPr>
          <w:sz w:val="28"/>
        </w:rPr>
        <w:t>мации, в информационно-телекоммуникационных сетях, в том числе информационно-телекоммуникационной сети «Интернет» (далее – информационные сети):</w:t>
      </w:r>
    </w:p>
    <w:p w:rsidR="001D4EFF" w:rsidRDefault="00EF0AC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касающейся</w:t>
      </w:r>
      <w:r>
        <w:rPr>
          <w:sz w:val="28"/>
        </w:rPr>
        <w:t xml:space="preserve"> </w:t>
      </w:r>
      <w:r>
        <w:rPr>
          <w:sz w:val="28"/>
        </w:rPr>
        <w:t>применения и (или) последствий применения средств поражения, в том числе позволяющей определить</w:t>
      </w:r>
      <w:r>
        <w:rPr>
          <w:sz w:val="28"/>
        </w:rPr>
        <w:t xml:space="preserve"> их тип, место нахождения (падения), запуска, траекторию полета, место атаки, характер повреждений;</w:t>
      </w:r>
      <w:proofErr w:type="gramEnd"/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касающейся применения и (или) последствий применения на территории Ростовской области средств (систем) противовоздушной обороны и радиоэлектронной борьбы;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z w:val="28"/>
        </w:rPr>
        <w:t>пособствующей раскрытию мест расположения, временной дислокации, организации несения службы сил и средств воинских подразделений на территории Ростовской области.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2. Установить, что: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2.1. Запрет, установленный подпунктом 1.1 пункта 1 настоящего указа, не р</w:t>
      </w:r>
      <w:r>
        <w:rPr>
          <w:sz w:val="28"/>
        </w:rPr>
        <w:t>аспространяется на деятельность органов, входящих в единую систему публичной власти в Российской Федерации.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2.2. </w:t>
      </w:r>
      <w:proofErr w:type="gramStart"/>
      <w:r>
        <w:rPr>
          <w:sz w:val="28"/>
        </w:rPr>
        <w:t>Запрет, установленный подпунктом 1.2 пункта 1 настоящего указа, не распространяется на опубликование и иное распространение органами, входящими</w:t>
      </w:r>
      <w:r>
        <w:rPr>
          <w:sz w:val="28"/>
        </w:rPr>
        <w:t xml:space="preserve"> в единую систему публичной власти в Российской Федерации, в средствах массовой информации, в информационных сетях (далее – официальные источники) информации, предусмотренной абзацами вторым – четвертым подпункта 1.2 пункта 1 настоящего указа, а также на о</w:t>
      </w:r>
      <w:r>
        <w:rPr>
          <w:sz w:val="28"/>
        </w:rPr>
        <w:t>публикование и иное распространение указанной информации в случае ее получения из</w:t>
      </w:r>
      <w:proofErr w:type="gramEnd"/>
      <w:r>
        <w:rPr>
          <w:sz w:val="28"/>
        </w:rPr>
        <w:t> официальных источников и при указании ссылки на них.</w:t>
      </w:r>
    </w:p>
    <w:p w:rsidR="001D4EFF" w:rsidRDefault="00EF0AC0">
      <w:pPr>
        <w:ind w:firstLine="709"/>
        <w:jc w:val="both"/>
        <w:rPr>
          <w:sz w:val="28"/>
        </w:rPr>
      </w:pPr>
      <w:r>
        <w:rPr>
          <w:sz w:val="28"/>
        </w:rPr>
        <w:t>3. Министерству региональной политики и массовых коммуникаций Ростовской области совместно с администрациями городских ок</w:t>
      </w:r>
      <w:r>
        <w:rPr>
          <w:sz w:val="28"/>
        </w:rPr>
        <w:t>ругов и муниципальных районов в Ростовской области обеспечить информирование населения Ростовской области о введении запрет</w:t>
      </w:r>
      <w:r>
        <w:rPr>
          <w:sz w:val="28"/>
        </w:rPr>
        <w:t>ов, предусмотренных пунктом 1 настоящего указа.</w:t>
      </w:r>
    </w:p>
    <w:p w:rsidR="001D4EFF" w:rsidRDefault="00EF0AC0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>4. Настоящий указ вступает в силу со дня его официального опубликования.</w:t>
      </w:r>
    </w:p>
    <w:p w:rsidR="001D4EFF" w:rsidRDefault="00EF0AC0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указа возложить на заместителя Губернатора Ростовской области </w:t>
      </w:r>
      <w:proofErr w:type="spellStart"/>
      <w:r>
        <w:rPr>
          <w:sz w:val="28"/>
        </w:rPr>
        <w:t>Водолацкого</w:t>
      </w:r>
      <w:proofErr w:type="spellEnd"/>
      <w:r>
        <w:rPr>
          <w:sz w:val="28"/>
        </w:rPr>
        <w:t xml:space="preserve"> Д.В., </w:t>
      </w:r>
      <w:r>
        <w:rPr>
          <w:sz w:val="28"/>
        </w:rPr>
        <w:t>заместителя Губернатора Ростовской области Хохлова А.А. в пределах предоставленных полномочий по курируемым направлениям.</w:t>
      </w:r>
    </w:p>
    <w:p w:rsidR="001D4EFF" w:rsidRDefault="001D4EFF">
      <w:pPr>
        <w:tabs>
          <w:tab w:val="left" w:pos="2410"/>
        </w:tabs>
        <w:ind w:right="7229"/>
        <w:rPr>
          <w:sz w:val="28"/>
        </w:rPr>
      </w:pPr>
    </w:p>
    <w:p w:rsidR="001D4EFF" w:rsidRDefault="001D4EFF">
      <w:pPr>
        <w:tabs>
          <w:tab w:val="left" w:pos="2410"/>
        </w:tabs>
        <w:ind w:right="7229"/>
        <w:rPr>
          <w:sz w:val="28"/>
        </w:rPr>
      </w:pPr>
    </w:p>
    <w:p w:rsidR="001D4EFF" w:rsidRDefault="001D4EFF">
      <w:pPr>
        <w:tabs>
          <w:tab w:val="left" w:pos="2410"/>
        </w:tabs>
        <w:ind w:right="7229"/>
        <w:rPr>
          <w:sz w:val="28"/>
        </w:rPr>
      </w:pPr>
    </w:p>
    <w:p w:rsidR="001D4EFF" w:rsidRDefault="00EF0AC0">
      <w:pPr>
        <w:widowControl w:val="0"/>
        <w:tabs>
          <w:tab w:val="left" w:pos="7655"/>
        </w:tabs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</w:t>
      </w:r>
      <w:r>
        <w:rPr>
          <w:sz w:val="28"/>
        </w:rPr>
        <w:t>няющий</w:t>
      </w:r>
      <w:proofErr w:type="gramEnd"/>
      <w:r>
        <w:rPr>
          <w:sz w:val="28"/>
        </w:rPr>
        <w:t xml:space="preserve"> обязанности</w:t>
      </w:r>
    </w:p>
    <w:p w:rsidR="001D4EFF" w:rsidRDefault="00EF0AC0">
      <w:pPr>
        <w:widowControl w:val="0"/>
        <w:tabs>
          <w:tab w:val="left" w:pos="7655"/>
        </w:tabs>
        <w:rPr>
          <w:sz w:val="28"/>
        </w:rPr>
      </w:pPr>
      <w:r>
        <w:rPr>
          <w:sz w:val="28"/>
        </w:rPr>
        <w:t xml:space="preserve">    Губернатора Ростовской области</w:t>
      </w:r>
      <w:r>
        <w:rPr>
          <w:sz w:val="28"/>
        </w:rPr>
        <w:tab/>
        <w:t xml:space="preserve">   Ю.Б. Слюсарь</w:t>
      </w:r>
    </w:p>
    <w:p w:rsidR="001D4EFF" w:rsidRDefault="001D4EFF">
      <w:pPr>
        <w:rPr>
          <w:sz w:val="28"/>
        </w:rPr>
      </w:pPr>
    </w:p>
    <w:p w:rsidR="001D4EFF" w:rsidRDefault="001D4EFF">
      <w:pPr>
        <w:rPr>
          <w:sz w:val="28"/>
        </w:rPr>
      </w:pPr>
    </w:p>
    <w:p w:rsidR="001D4EFF" w:rsidRDefault="001D4EFF">
      <w:pPr>
        <w:rPr>
          <w:sz w:val="28"/>
        </w:rPr>
      </w:pPr>
    </w:p>
    <w:p w:rsidR="001D4EFF" w:rsidRDefault="00EF0AC0">
      <w:pPr>
        <w:rPr>
          <w:sz w:val="28"/>
        </w:rPr>
      </w:pPr>
      <w:r>
        <w:rPr>
          <w:sz w:val="28"/>
        </w:rPr>
        <w:t>Указ вносит</w:t>
      </w:r>
    </w:p>
    <w:p w:rsidR="001D4EFF" w:rsidRDefault="00EF0AC0">
      <w:pPr>
        <w:rPr>
          <w:sz w:val="28"/>
        </w:rPr>
      </w:pPr>
      <w:r>
        <w:rPr>
          <w:sz w:val="28"/>
        </w:rPr>
        <w:t xml:space="preserve">управление по </w:t>
      </w:r>
      <w:proofErr w:type="gramStart"/>
      <w:r>
        <w:rPr>
          <w:sz w:val="28"/>
        </w:rPr>
        <w:t>мобилизационной</w:t>
      </w:r>
      <w:proofErr w:type="gramEnd"/>
    </w:p>
    <w:p w:rsidR="001D4EFF" w:rsidRDefault="00EF0AC0">
      <w:pPr>
        <w:rPr>
          <w:sz w:val="28"/>
        </w:rPr>
      </w:pPr>
      <w:r>
        <w:rPr>
          <w:sz w:val="28"/>
        </w:rPr>
        <w:t>работе Правительства</w:t>
      </w:r>
    </w:p>
    <w:p w:rsidR="001D4EFF" w:rsidRDefault="00EF0AC0">
      <w:pPr>
        <w:rPr>
          <w:sz w:val="28"/>
        </w:rPr>
      </w:pPr>
      <w:r>
        <w:rPr>
          <w:sz w:val="28"/>
        </w:rPr>
        <w:t>Ростовской области</w:t>
      </w:r>
    </w:p>
    <w:sectPr w:rsidR="001D4EFF">
      <w:headerReference w:type="default" r:id="rId8"/>
      <w:footerReference w:type="default" r:id="rId9"/>
      <w:footerReference w:type="first" r:id="rId10"/>
      <w:pgSz w:w="11907" w:h="16840"/>
      <w:pgMar w:top="1134" w:right="567" w:bottom="1134" w:left="1701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0AC0">
      <w:r>
        <w:separator/>
      </w:r>
    </w:p>
  </w:endnote>
  <w:endnote w:type="continuationSeparator" w:id="0">
    <w:p w:rsidR="00000000" w:rsidRDefault="00E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FF" w:rsidRDefault="00EF0AC0">
    <w:pPr>
      <w:pStyle w:val="a3"/>
      <w:ind w:right="360"/>
    </w:pPr>
    <w:proofErr w:type="spellStart"/>
    <w:r>
      <w:t>deloweb</w:t>
    </w:r>
    <w:proofErr w:type="spellEnd"/>
    <w:r>
      <w:t>\ugo187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FF" w:rsidRDefault="00EF0AC0">
    <w:proofErr w:type="spellStart"/>
    <w:r>
      <w:t>deloweb</w:t>
    </w:r>
    <w:proofErr w:type="spellEnd"/>
    <w:r>
      <w:t>\ugo187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0AC0">
      <w:r>
        <w:separator/>
      </w:r>
    </w:p>
  </w:footnote>
  <w:footnote w:type="continuationSeparator" w:id="0">
    <w:p w:rsidR="00000000" w:rsidRDefault="00EF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FF" w:rsidRDefault="00EF0AC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1D4EFF" w:rsidRDefault="001D4EFF">
    <w:pPr>
      <w:pStyle w:val="a5"/>
      <w:jc w:val="center"/>
    </w:pPr>
  </w:p>
  <w:p w:rsidR="001D4EFF" w:rsidRDefault="001D4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4EFF"/>
    <w:rsid w:val="001D4EFF"/>
    <w:rsid w:val="00E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 Inden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basedOn w:val="1"/>
    <w:link w:val="ad"/>
    <w:rPr>
      <w:rFonts w:ascii="XO Thames" w:hAnsi="XO Thames"/>
      <w:i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basedOn w:val="1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 Indent"/>
    <w:basedOn w:val="a"/>
    <w:link w:val="ab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basedOn w:val="1"/>
    <w:link w:val="ad"/>
    <w:rPr>
      <w:rFonts w:ascii="XO Thames" w:hAnsi="XO Thames"/>
      <w:i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basedOn w:val="1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2025-08-13T10:26:00Z</dcterms:created>
  <dcterms:modified xsi:type="dcterms:W3CDTF">2025-08-13T10:28:00Z</dcterms:modified>
</cp:coreProperties>
</file>