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BB02" w14:textId="5AF56D72" w:rsidR="00CF7830" w:rsidRDefault="00CF7830" w:rsidP="008307F1">
      <w:pPr>
        <w:pStyle w:val="aff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370B84DC" w14:textId="053EA7DF" w:rsidR="008307F1" w:rsidRPr="008307F1" w:rsidRDefault="008307F1" w:rsidP="008307F1">
      <w:pPr>
        <w:pStyle w:val="aff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7F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4FF4AB9C" w14:textId="77777777" w:rsidR="008307F1" w:rsidRPr="008307F1" w:rsidRDefault="008307F1" w:rsidP="008307F1">
      <w:pPr>
        <w:pStyle w:val="aff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7F1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</w:t>
      </w:r>
      <w:proofErr w:type="gramStart"/>
      <w:r w:rsidRPr="008307F1">
        <w:rPr>
          <w:rFonts w:ascii="Times New Roman" w:eastAsia="Times New Roman" w:hAnsi="Times New Roman" w:cs="Times New Roman"/>
          <w:b/>
          <w:sz w:val="28"/>
          <w:szCs w:val="28"/>
        </w:rPr>
        <w:t>ОБЛАСТЬ  АЗОВСКИЙ</w:t>
      </w:r>
      <w:proofErr w:type="gramEnd"/>
      <w:r w:rsidRPr="008307F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14:paraId="786868A5" w14:textId="77777777" w:rsidR="008307F1" w:rsidRPr="008307F1" w:rsidRDefault="008307F1" w:rsidP="008307F1">
      <w:pPr>
        <w:pStyle w:val="aff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7F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8836E23" w14:textId="77777777" w:rsidR="008307F1" w:rsidRPr="008307F1" w:rsidRDefault="008307F1" w:rsidP="008307F1">
      <w:pPr>
        <w:pStyle w:val="aff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7F1">
        <w:rPr>
          <w:rFonts w:ascii="Times New Roman" w:eastAsia="Times New Roman" w:hAnsi="Times New Roman" w:cs="Times New Roman"/>
          <w:b/>
          <w:sz w:val="28"/>
          <w:szCs w:val="28"/>
        </w:rPr>
        <w:t>КУГЕЙСКОГО СЕЛЬСКОГО ПОСЕЛЕНИЯ</w:t>
      </w:r>
    </w:p>
    <w:p w14:paraId="452519A5" w14:textId="77777777" w:rsidR="005E5600" w:rsidRPr="008307F1" w:rsidRDefault="008307F1" w:rsidP="008307F1">
      <w:pPr>
        <w:jc w:val="center"/>
        <w:rPr>
          <w:b/>
          <w:sz w:val="28"/>
          <w:szCs w:val="28"/>
        </w:rPr>
      </w:pPr>
      <w:r w:rsidRPr="008307F1">
        <w:rPr>
          <w:b/>
          <w:sz w:val="28"/>
          <w:szCs w:val="28"/>
        </w:rPr>
        <w:t>ПОСТАНОВЛЕНИЕ</w:t>
      </w:r>
    </w:p>
    <w:p w14:paraId="3B559C1E" w14:textId="77777777" w:rsidR="005E5600" w:rsidRPr="005E5600" w:rsidRDefault="005E5600" w:rsidP="005E5600">
      <w:pPr>
        <w:jc w:val="center"/>
        <w:rPr>
          <w:b/>
          <w:sz w:val="28"/>
          <w:szCs w:val="28"/>
        </w:rPr>
      </w:pPr>
    </w:p>
    <w:p w14:paraId="5E53082F" w14:textId="14748F00" w:rsidR="005E5600" w:rsidRPr="005E5600" w:rsidRDefault="005E5600" w:rsidP="005E560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E56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5600">
        <w:rPr>
          <w:rFonts w:ascii="Times New Roman" w:hAnsi="Times New Roman" w:cs="Times New Roman"/>
          <w:sz w:val="28"/>
          <w:szCs w:val="28"/>
        </w:rPr>
        <w:t xml:space="preserve">.2024г.              </w:t>
      </w:r>
      <w:r w:rsidR="0065020A"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8307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307F1">
        <w:rPr>
          <w:rFonts w:ascii="Times New Roman" w:hAnsi="Times New Roman" w:cs="Times New Roman"/>
          <w:sz w:val="28"/>
          <w:szCs w:val="28"/>
        </w:rPr>
        <w:t>с.Кугей</w:t>
      </w:r>
      <w:proofErr w:type="spellEnd"/>
      <w:r w:rsidRPr="005E56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26DD262" w14:textId="77777777" w:rsidR="001B1D7C" w:rsidRPr="005A6D74" w:rsidRDefault="001B1D7C" w:rsidP="001B1D7C">
      <w:pPr>
        <w:spacing w:line="228" w:lineRule="auto"/>
        <w:jc w:val="center"/>
        <w:rPr>
          <w:sz w:val="28"/>
          <w:szCs w:val="24"/>
        </w:rPr>
      </w:pPr>
    </w:p>
    <w:p w14:paraId="3A2CD53D" w14:textId="77777777" w:rsidR="005E5600" w:rsidRPr="005E5600" w:rsidRDefault="001B1D7C" w:rsidP="005E5600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color w:val="000000"/>
          <w:sz w:val="28"/>
          <w:szCs w:val="28"/>
        </w:rPr>
      </w:pPr>
      <w:r w:rsidRPr="005E5600">
        <w:rPr>
          <w:b/>
          <w:color w:val="000000"/>
          <w:sz w:val="28"/>
          <w:szCs w:val="28"/>
        </w:rPr>
        <w:t xml:space="preserve">Об основных направлениях бюджетной </w:t>
      </w:r>
    </w:p>
    <w:p w14:paraId="64FD649E" w14:textId="77777777" w:rsidR="001B1D7C" w:rsidRPr="005E5600" w:rsidRDefault="001B1D7C" w:rsidP="005E5600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color w:val="000000"/>
          <w:sz w:val="28"/>
          <w:szCs w:val="28"/>
        </w:rPr>
      </w:pPr>
      <w:r w:rsidRPr="005E5600">
        <w:rPr>
          <w:b/>
          <w:color w:val="000000"/>
          <w:sz w:val="28"/>
          <w:szCs w:val="28"/>
        </w:rPr>
        <w:t xml:space="preserve">и налоговой политики </w:t>
      </w:r>
    </w:p>
    <w:p w14:paraId="6809EAF8" w14:textId="77777777" w:rsidR="00105778" w:rsidRPr="005E5600" w:rsidRDefault="008307F1" w:rsidP="005E5600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Кугейского</w:t>
      </w:r>
      <w:proofErr w:type="spellEnd"/>
      <w:r w:rsidR="001B1D7C" w:rsidRPr="005E5600">
        <w:rPr>
          <w:b/>
          <w:color w:val="000000"/>
          <w:sz w:val="28"/>
          <w:szCs w:val="28"/>
        </w:rPr>
        <w:t xml:space="preserve"> сельского поселения </w:t>
      </w:r>
    </w:p>
    <w:p w14:paraId="5F8829AC" w14:textId="77777777" w:rsidR="00105778" w:rsidRPr="005E5600" w:rsidRDefault="00105778" w:rsidP="005E5600">
      <w:pPr>
        <w:widowControl w:val="0"/>
        <w:autoSpaceDE w:val="0"/>
        <w:autoSpaceDN w:val="0"/>
        <w:adjustRightInd w:val="0"/>
        <w:spacing w:line="223" w:lineRule="auto"/>
        <w:outlineLvl w:val="0"/>
        <w:rPr>
          <w:b/>
          <w:color w:val="000000"/>
          <w:sz w:val="28"/>
          <w:szCs w:val="28"/>
        </w:rPr>
      </w:pPr>
      <w:r w:rsidRPr="005E5600">
        <w:rPr>
          <w:b/>
          <w:color w:val="000000"/>
          <w:sz w:val="28"/>
          <w:szCs w:val="28"/>
        </w:rPr>
        <w:t>на</w:t>
      </w:r>
      <w:r w:rsidRPr="005E5600">
        <w:rPr>
          <w:b/>
          <w:color w:val="000000"/>
          <w:sz w:val="28"/>
          <w:szCs w:val="28"/>
          <w:lang w:val="en-US"/>
        </w:rPr>
        <w:t> </w:t>
      </w:r>
      <w:r w:rsidR="00DB372B" w:rsidRPr="005E5600">
        <w:rPr>
          <w:b/>
          <w:color w:val="000000"/>
          <w:sz w:val="28"/>
          <w:szCs w:val="28"/>
        </w:rPr>
        <w:t>202</w:t>
      </w:r>
      <w:r w:rsidR="00B55460" w:rsidRPr="005E5600">
        <w:rPr>
          <w:b/>
          <w:color w:val="000000"/>
          <w:sz w:val="28"/>
          <w:szCs w:val="28"/>
        </w:rPr>
        <w:t>5</w:t>
      </w:r>
      <w:r w:rsidRPr="005E5600">
        <w:rPr>
          <w:b/>
          <w:color w:val="000000"/>
          <w:sz w:val="28"/>
          <w:szCs w:val="28"/>
        </w:rPr>
        <w:t xml:space="preserve"> год и на плановый период 202</w:t>
      </w:r>
      <w:r w:rsidR="00B55460" w:rsidRPr="005E5600">
        <w:rPr>
          <w:b/>
          <w:color w:val="000000"/>
          <w:sz w:val="28"/>
          <w:szCs w:val="28"/>
        </w:rPr>
        <w:t>6</w:t>
      </w:r>
      <w:r w:rsidRPr="005E5600">
        <w:rPr>
          <w:b/>
          <w:color w:val="000000"/>
          <w:sz w:val="28"/>
          <w:szCs w:val="28"/>
        </w:rPr>
        <w:t xml:space="preserve"> и 202</w:t>
      </w:r>
      <w:r w:rsidR="00B55460" w:rsidRPr="005E5600">
        <w:rPr>
          <w:b/>
          <w:color w:val="000000"/>
          <w:sz w:val="28"/>
          <w:szCs w:val="28"/>
        </w:rPr>
        <w:t>7</w:t>
      </w:r>
      <w:r w:rsidRPr="005E5600">
        <w:rPr>
          <w:b/>
          <w:color w:val="000000"/>
          <w:sz w:val="28"/>
          <w:szCs w:val="28"/>
        </w:rPr>
        <w:t xml:space="preserve"> годов</w:t>
      </w:r>
    </w:p>
    <w:p w14:paraId="05B395D0" w14:textId="77777777" w:rsidR="00105778" w:rsidRPr="00A84395" w:rsidRDefault="00105778" w:rsidP="00A84395">
      <w:pPr>
        <w:widowControl w:val="0"/>
        <w:autoSpaceDE w:val="0"/>
        <w:autoSpaceDN w:val="0"/>
        <w:spacing w:line="223" w:lineRule="auto"/>
        <w:jc w:val="center"/>
        <w:rPr>
          <w:color w:val="000000"/>
          <w:sz w:val="24"/>
          <w:szCs w:val="28"/>
        </w:rPr>
      </w:pPr>
    </w:p>
    <w:p w14:paraId="5586F65F" w14:textId="77777777" w:rsidR="001B1D7C" w:rsidRPr="00DD6C00" w:rsidRDefault="00105778" w:rsidP="001B1D7C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105778">
        <w:rPr>
          <w:color w:val="000000"/>
          <w:spacing w:val="-6"/>
          <w:sz w:val="28"/>
          <w:szCs w:val="28"/>
        </w:rPr>
        <w:t>В соответствии со статьей 184</w:t>
      </w:r>
      <w:r w:rsidRPr="00105778">
        <w:rPr>
          <w:color w:val="000000"/>
          <w:spacing w:val="-6"/>
          <w:sz w:val="28"/>
          <w:szCs w:val="28"/>
          <w:vertAlign w:val="superscript"/>
        </w:rPr>
        <w:t>2</w:t>
      </w:r>
      <w:r w:rsidRPr="00105778">
        <w:rPr>
          <w:color w:val="000000"/>
          <w:spacing w:val="-6"/>
          <w:sz w:val="28"/>
          <w:szCs w:val="28"/>
        </w:rPr>
        <w:t xml:space="preserve"> Бюджетного кодекса Российской Федерации,</w:t>
      </w:r>
      <w:r w:rsidR="008307F1">
        <w:rPr>
          <w:color w:val="000000"/>
          <w:spacing w:val="-6"/>
          <w:sz w:val="28"/>
          <w:szCs w:val="28"/>
        </w:rPr>
        <w:t xml:space="preserve"> </w:t>
      </w:r>
      <w:r w:rsidR="001B1D7C" w:rsidRPr="00E70985">
        <w:rPr>
          <w:sz w:val="28"/>
          <w:szCs w:val="28"/>
        </w:rPr>
        <w:t xml:space="preserve">статьей </w:t>
      </w:r>
      <w:r w:rsidR="00FF2FF9">
        <w:rPr>
          <w:sz w:val="28"/>
          <w:szCs w:val="28"/>
        </w:rPr>
        <w:t>18</w:t>
      </w:r>
      <w:r w:rsidR="008307F1">
        <w:rPr>
          <w:sz w:val="28"/>
          <w:szCs w:val="28"/>
        </w:rPr>
        <w:t xml:space="preserve"> </w:t>
      </w:r>
      <w:r w:rsidR="001B1D7C">
        <w:rPr>
          <w:sz w:val="28"/>
          <w:szCs w:val="28"/>
        </w:rPr>
        <w:t xml:space="preserve">Решения Собрания депутатов </w:t>
      </w:r>
      <w:proofErr w:type="spellStart"/>
      <w:r w:rsidR="008307F1">
        <w:rPr>
          <w:sz w:val="28"/>
          <w:szCs w:val="28"/>
        </w:rPr>
        <w:t>Кугейского</w:t>
      </w:r>
      <w:proofErr w:type="spellEnd"/>
      <w:r w:rsidR="001B1D7C">
        <w:rPr>
          <w:sz w:val="28"/>
          <w:szCs w:val="28"/>
        </w:rPr>
        <w:t xml:space="preserve"> сельского поселения </w:t>
      </w:r>
      <w:r w:rsidR="001B1D7C" w:rsidRPr="00FF2FF9">
        <w:rPr>
          <w:sz w:val="28"/>
          <w:szCs w:val="28"/>
        </w:rPr>
        <w:t xml:space="preserve">от </w:t>
      </w:r>
      <w:r w:rsidR="00EA6155">
        <w:rPr>
          <w:sz w:val="28"/>
          <w:szCs w:val="28"/>
        </w:rPr>
        <w:t>02</w:t>
      </w:r>
      <w:r w:rsidR="00EA6155" w:rsidRPr="001C35E3">
        <w:rPr>
          <w:sz w:val="28"/>
          <w:szCs w:val="28"/>
        </w:rPr>
        <w:t>.0</w:t>
      </w:r>
      <w:r w:rsidR="00EA6155">
        <w:rPr>
          <w:sz w:val="28"/>
          <w:szCs w:val="28"/>
        </w:rPr>
        <w:t>7</w:t>
      </w:r>
      <w:r w:rsidR="00EA6155" w:rsidRPr="001C35E3">
        <w:rPr>
          <w:sz w:val="28"/>
          <w:szCs w:val="28"/>
        </w:rPr>
        <w:t>.201</w:t>
      </w:r>
      <w:r w:rsidR="00EA6155">
        <w:rPr>
          <w:sz w:val="28"/>
          <w:szCs w:val="28"/>
        </w:rPr>
        <w:t>8</w:t>
      </w:r>
      <w:r w:rsidR="00EA6155" w:rsidRPr="001C35E3">
        <w:rPr>
          <w:sz w:val="28"/>
          <w:szCs w:val="28"/>
        </w:rPr>
        <w:t xml:space="preserve"> №</w:t>
      </w:r>
      <w:r w:rsidR="00EA6155">
        <w:rPr>
          <w:sz w:val="28"/>
          <w:szCs w:val="28"/>
        </w:rPr>
        <w:t>77</w:t>
      </w:r>
      <w:r w:rsidR="00EA6155" w:rsidRPr="001C35E3">
        <w:rPr>
          <w:sz w:val="28"/>
          <w:szCs w:val="28"/>
        </w:rPr>
        <w:t xml:space="preserve"> </w:t>
      </w:r>
      <w:r w:rsidR="001B1D7C" w:rsidRPr="00E70985">
        <w:rPr>
          <w:sz w:val="28"/>
          <w:szCs w:val="28"/>
        </w:rPr>
        <w:t xml:space="preserve">«О бюджетном процессе в </w:t>
      </w:r>
      <w:proofErr w:type="spellStart"/>
      <w:r w:rsidR="008307F1">
        <w:rPr>
          <w:sz w:val="28"/>
          <w:szCs w:val="28"/>
        </w:rPr>
        <w:t>Кугейском</w:t>
      </w:r>
      <w:proofErr w:type="spellEnd"/>
      <w:r w:rsidR="001B1D7C">
        <w:rPr>
          <w:sz w:val="28"/>
          <w:szCs w:val="28"/>
        </w:rPr>
        <w:t xml:space="preserve"> сельском поселении</w:t>
      </w:r>
      <w:r w:rsidR="001B1D7C" w:rsidRPr="00E70985">
        <w:rPr>
          <w:sz w:val="28"/>
          <w:szCs w:val="28"/>
        </w:rPr>
        <w:t xml:space="preserve">», а также постановлением </w:t>
      </w:r>
      <w:r w:rsidR="001B1D7C">
        <w:rPr>
          <w:sz w:val="28"/>
          <w:szCs w:val="28"/>
        </w:rPr>
        <w:t xml:space="preserve">Администрации </w:t>
      </w:r>
      <w:proofErr w:type="spellStart"/>
      <w:r w:rsidR="008307F1">
        <w:rPr>
          <w:sz w:val="28"/>
          <w:szCs w:val="28"/>
        </w:rPr>
        <w:t>Кугейского</w:t>
      </w:r>
      <w:proofErr w:type="spellEnd"/>
      <w:r w:rsidR="001B1D7C">
        <w:rPr>
          <w:sz w:val="28"/>
          <w:szCs w:val="28"/>
        </w:rPr>
        <w:t xml:space="preserve"> сельского поселения</w:t>
      </w:r>
      <w:r w:rsidR="001B1D7C" w:rsidRPr="00E70985">
        <w:rPr>
          <w:sz w:val="28"/>
          <w:szCs w:val="28"/>
        </w:rPr>
        <w:t xml:space="preserve"> от </w:t>
      </w:r>
      <w:r w:rsidR="00F65030">
        <w:rPr>
          <w:sz w:val="28"/>
          <w:szCs w:val="28"/>
        </w:rPr>
        <w:t>02</w:t>
      </w:r>
      <w:r w:rsidR="001B1D7C" w:rsidRPr="00762734">
        <w:rPr>
          <w:sz w:val="28"/>
          <w:szCs w:val="28"/>
        </w:rPr>
        <w:t>.</w:t>
      </w:r>
      <w:r w:rsidR="00762734" w:rsidRPr="00762734">
        <w:rPr>
          <w:sz w:val="28"/>
          <w:szCs w:val="28"/>
        </w:rPr>
        <w:t>0</w:t>
      </w:r>
      <w:r w:rsidR="00F65030">
        <w:rPr>
          <w:sz w:val="28"/>
          <w:szCs w:val="28"/>
        </w:rPr>
        <w:t>7</w:t>
      </w:r>
      <w:r w:rsidR="001B1D7C" w:rsidRPr="00762734">
        <w:rPr>
          <w:sz w:val="28"/>
          <w:szCs w:val="28"/>
        </w:rPr>
        <w:t>.202</w:t>
      </w:r>
      <w:r w:rsidR="005D7B95" w:rsidRPr="00762734">
        <w:rPr>
          <w:sz w:val="28"/>
          <w:szCs w:val="28"/>
        </w:rPr>
        <w:t>4</w:t>
      </w:r>
      <w:r w:rsidR="001B1D7C" w:rsidRPr="00762734">
        <w:rPr>
          <w:sz w:val="28"/>
          <w:szCs w:val="28"/>
        </w:rPr>
        <w:t xml:space="preserve"> №</w:t>
      </w:r>
      <w:r w:rsidR="00F65030">
        <w:rPr>
          <w:sz w:val="28"/>
          <w:szCs w:val="28"/>
        </w:rPr>
        <w:t xml:space="preserve">85 </w:t>
      </w:r>
      <w:r w:rsidR="001B1D7C" w:rsidRPr="00E70985">
        <w:rPr>
          <w:sz w:val="28"/>
          <w:szCs w:val="28"/>
        </w:rPr>
        <w:t xml:space="preserve">«Об утверждении Порядка и сроков составления проекта </w:t>
      </w:r>
      <w:r w:rsidR="005D7B95">
        <w:rPr>
          <w:sz w:val="28"/>
          <w:szCs w:val="28"/>
        </w:rPr>
        <w:t xml:space="preserve"> </w:t>
      </w:r>
      <w:r w:rsidR="001B1D7C" w:rsidRPr="00E70985">
        <w:rPr>
          <w:sz w:val="28"/>
          <w:szCs w:val="28"/>
        </w:rPr>
        <w:t xml:space="preserve">бюджета </w:t>
      </w:r>
      <w:proofErr w:type="spellStart"/>
      <w:r w:rsidR="00DD6C00">
        <w:rPr>
          <w:sz w:val="28"/>
          <w:szCs w:val="28"/>
        </w:rPr>
        <w:t>Кугейского</w:t>
      </w:r>
      <w:proofErr w:type="spellEnd"/>
      <w:r w:rsidR="00DD6C00">
        <w:rPr>
          <w:sz w:val="28"/>
          <w:szCs w:val="28"/>
        </w:rPr>
        <w:t xml:space="preserve"> сельского поселения </w:t>
      </w:r>
      <w:r w:rsidR="001B1D7C" w:rsidRPr="00E70985">
        <w:rPr>
          <w:sz w:val="28"/>
          <w:szCs w:val="28"/>
        </w:rPr>
        <w:t>на 20</w:t>
      </w:r>
      <w:r w:rsidR="001B1D7C">
        <w:rPr>
          <w:sz w:val="28"/>
          <w:szCs w:val="28"/>
        </w:rPr>
        <w:t>2</w:t>
      </w:r>
      <w:r w:rsidR="005D7B95">
        <w:rPr>
          <w:sz w:val="28"/>
          <w:szCs w:val="28"/>
        </w:rPr>
        <w:t>5</w:t>
      </w:r>
      <w:r w:rsidR="001B1D7C" w:rsidRPr="00E70985">
        <w:rPr>
          <w:sz w:val="28"/>
          <w:szCs w:val="28"/>
        </w:rPr>
        <w:t xml:space="preserve"> год</w:t>
      </w:r>
      <w:r w:rsidR="001B1D7C">
        <w:rPr>
          <w:sz w:val="28"/>
          <w:szCs w:val="28"/>
        </w:rPr>
        <w:t xml:space="preserve"> и плановый период 202</w:t>
      </w:r>
      <w:r w:rsidR="005D7B95">
        <w:rPr>
          <w:sz w:val="28"/>
          <w:szCs w:val="28"/>
        </w:rPr>
        <w:t>6</w:t>
      </w:r>
      <w:r w:rsidR="001B1D7C">
        <w:rPr>
          <w:sz w:val="28"/>
          <w:szCs w:val="28"/>
        </w:rPr>
        <w:t xml:space="preserve"> и 202</w:t>
      </w:r>
      <w:r w:rsidR="005D7B95">
        <w:rPr>
          <w:sz w:val="28"/>
          <w:szCs w:val="28"/>
        </w:rPr>
        <w:t>7</w:t>
      </w:r>
      <w:r w:rsidR="001B1D7C">
        <w:rPr>
          <w:sz w:val="28"/>
          <w:szCs w:val="28"/>
        </w:rPr>
        <w:t xml:space="preserve"> годов</w:t>
      </w:r>
      <w:r w:rsidR="001B1D7C" w:rsidRPr="00E70985">
        <w:rPr>
          <w:sz w:val="28"/>
          <w:szCs w:val="28"/>
        </w:rPr>
        <w:t xml:space="preserve">» </w:t>
      </w:r>
      <w:r w:rsidR="001B1D7C">
        <w:rPr>
          <w:sz w:val="28"/>
          <w:szCs w:val="28"/>
        </w:rPr>
        <w:t xml:space="preserve">Администрация </w:t>
      </w:r>
      <w:proofErr w:type="spellStart"/>
      <w:r w:rsidR="008307F1">
        <w:rPr>
          <w:sz w:val="28"/>
          <w:szCs w:val="28"/>
        </w:rPr>
        <w:t>Кугейского</w:t>
      </w:r>
      <w:proofErr w:type="spellEnd"/>
      <w:r w:rsidR="001B1D7C">
        <w:rPr>
          <w:sz w:val="28"/>
          <w:szCs w:val="28"/>
        </w:rPr>
        <w:t xml:space="preserve"> сельского поселения</w:t>
      </w:r>
      <w:r w:rsidR="00DD6C00">
        <w:rPr>
          <w:sz w:val="28"/>
          <w:szCs w:val="28"/>
        </w:rPr>
        <w:t xml:space="preserve"> </w:t>
      </w:r>
      <w:r w:rsidR="001B1D7C" w:rsidRPr="00DD6C00">
        <w:rPr>
          <w:sz w:val="28"/>
          <w:szCs w:val="28"/>
        </w:rPr>
        <w:t>п о с т а н о в л я е т:</w:t>
      </w:r>
    </w:p>
    <w:p w14:paraId="35A681FD" w14:textId="77777777" w:rsidR="00105778" w:rsidRPr="00A84395" w:rsidRDefault="00105778" w:rsidP="001B1D7C">
      <w:pPr>
        <w:widowControl w:val="0"/>
        <w:spacing w:line="223" w:lineRule="auto"/>
        <w:ind w:firstLine="709"/>
        <w:jc w:val="both"/>
        <w:rPr>
          <w:color w:val="000000"/>
          <w:sz w:val="24"/>
        </w:rPr>
      </w:pPr>
    </w:p>
    <w:p w14:paraId="4FD59AD4" w14:textId="77777777" w:rsidR="00105778" w:rsidRPr="007D09E8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proofErr w:type="spellStart"/>
      <w:r w:rsidR="008307F1">
        <w:rPr>
          <w:color w:val="000000"/>
          <w:sz w:val="28"/>
          <w:szCs w:val="28"/>
        </w:rPr>
        <w:t>Кугейского</w:t>
      </w:r>
      <w:proofErr w:type="spellEnd"/>
      <w:r w:rsidR="000368AC">
        <w:rPr>
          <w:color w:val="000000"/>
          <w:sz w:val="28"/>
          <w:szCs w:val="28"/>
        </w:rPr>
        <w:t xml:space="preserve"> сельского поселения</w:t>
      </w:r>
      <w:r w:rsidRPr="007D09E8">
        <w:rPr>
          <w:color w:val="000000"/>
          <w:sz w:val="28"/>
          <w:szCs w:val="28"/>
        </w:rPr>
        <w:t xml:space="preserve"> на 202</w:t>
      </w:r>
      <w:r w:rsidR="005D7B95">
        <w:rPr>
          <w:color w:val="000000"/>
          <w:sz w:val="28"/>
          <w:szCs w:val="28"/>
        </w:rPr>
        <w:t>5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год и на плановый период 202</w:t>
      </w:r>
      <w:r w:rsidR="005D7B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</w:t>
      </w:r>
      <w:r w:rsidRPr="007D09E8">
        <w:rPr>
          <w:color w:val="000000"/>
          <w:sz w:val="28"/>
          <w:szCs w:val="28"/>
        </w:rPr>
        <w:t>202</w:t>
      </w:r>
      <w:r w:rsidR="005D7B95">
        <w:rPr>
          <w:color w:val="000000"/>
          <w:sz w:val="28"/>
          <w:szCs w:val="28"/>
        </w:rPr>
        <w:t>7</w:t>
      </w:r>
      <w:r w:rsidRPr="007D09E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D09E8">
        <w:rPr>
          <w:color w:val="000000"/>
          <w:sz w:val="28"/>
          <w:szCs w:val="28"/>
        </w:rPr>
        <w:t xml:space="preserve"> согласно приложению.</w:t>
      </w:r>
    </w:p>
    <w:p w14:paraId="50A1A1A3" w14:textId="77777777" w:rsidR="00105778" w:rsidRPr="007D09E8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</w:t>
      </w:r>
      <w:r w:rsidR="005E5600">
        <w:rPr>
          <w:color w:val="000000"/>
          <w:sz w:val="28"/>
          <w:szCs w:val="28"/>
        </w:rPr>
        <w:t>.</w:t>
      </w:r>
      <w:r w:rsidR="000368AC">
        <w:rPr>
          <w:color w:val="000000"/>
          <w:sz w:val="28"/>
          <w:szCs w:val="28"/>
        </w:rPr>
        <w:t xml:space="preserve">Сектору экономики и финансов Администрации </w:t>
      </w:r>
      <w:proofErr w:type="spellStart"/>
      <w:r w:rsidR="008307F1">
        <w:rPr>
          <w:color w:val="000000"/>
          <w:sz w:val="28"/>
          <w:szCs w:val="28"/>
        </w:rPr>
        <w:t>Кугейского</w:t>
      </w:r>
      <w:proofErr w:type="spellEnd"/>
      <w:r w:rsidR="000368AC">
        <w:rPr>
          <w:color w:val="000000"/>
          <w:sz w:val="28"/>
          <w:szCs w:val="28"/>
        </w:rPr>
        <w:t xml:space="preserve"> сельского поселения </w:t>
      </w:r>
      <w:r w:rsidR="000368AC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0368AC">
        <w:rPr>
          <w:color w:val="000000"/>
          <w:spacing w:val="-8"/>
          <w:sz w:val="28"/>
          <w:szCs w:val="28"/>
        </w:rPr>
        <w:t>местного</w:t>
      </w:r>
      <w:r w:rsidR="000368AC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proofErr w:type="spellStart"/>
      <w:r w:rsidR="008307F1">
        <w:rPr>
          <w:color w:val="000000"/>
          <w:spacing w:val="-8"/>
          <w:sz w:val="28"/>
          <w:szCs w:val="28"/>
        </w:rPr>
        <w:t>Кугейского</w:t>
      </w:r>
      <w:proofErr w:type="spellEnd"/>
      <w:r w:rsidR="000368AC">
        <w:rPr>
          <w:color w:val="000000"/>
          <w:spacing w:val="-8"/>
          <w:sz w:val="28"/>
          <w:szCs w:val="28"/>
        </w:rPr>
        <w:t xml:space="preserve"> сельского поселения </w:t>
      </w:r>
      <w:r w:rsidRPr="007D09E8">
        <w:rPr>
          <w:color w:val="000000"/>
          <w:sz w:val="28"/>
          <w:szCs w:val="28"/>
        </w:rPr>
        <w:t>на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202</w:t>
      </w:r>
      <w:r w:rsidR="005D7B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5D7B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5D7B9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7D09E8">
        <w:rPr>
          <w:color w:val="000000"/>
          <w:sz w:val="28"/>
          <w:szCs w:val="28"/>
        </w:rPr>
        <w:t>.</w:t>
      </w:r>
    </w:p>
    <w:p w14:paraId="63C2D642" w14:textId="77777777" w:rsidR="005E5600" w:rsidRPr="005E5600" w:rsidRDefault="000368AC" w:rsidP="005E5600">
      <w:pPr>
        <w:pStyle w:val="ConsPlusNormal"/>
        <w:widowControl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56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05778" w:rsidRPr="005E5600">
        <w:rPr>
          <w:rFonts w:ascii="Times New Roman" w:hAnsi="Times New Roman" w:cs="Times New Roman"/>
          <w:color w:val="000000"/>
          <w:sz w:val="28"/>
          <w:szCs w:val="28"/>
        </w:rPr>
        <w:t xml:space="preserve">. Настоящее постановление </w:t>
      </w:r>
      <w:r w:rsidR="005E5600" w:rsidRPr="005E5600">
        <w:rPr>
          <w:rFonts w:ascii="Times New Roman" w:hAnsi="Times New Roman" w:cs="Times New Roman"/>
          <w:kern w:val="2"/>
          <w:sz w:val="28"/>
          <w:szCs w:val="28"/>
        </w:rPr>
        <w:t>подлежит размещению на официальном сайте Администрации сельского поселения.</w:t>
      </w:r>
    </w:p>
    <w:p w14:paraId="44A29F55" w14:textId="77777777" w:rsidR="000368AC" w:rsidRPr="008236C1" w:rsidRDefault="000368AC" w:rsidP="005E5600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236C1">
        <w:rPr>
          <w:color w:val="000000"/>
          <w:sz w:val="28"/>
          <w:szCs w:val="28"/>
        </w:rPr>
        <w:t xml:space="preserve">. 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2DC7554C" w14:textId="77777777" w:rsidR="000368AC" w:rsidRDefault="000368AC" w:rsidP="000368AC">
      <w:pPr>
        <w:tabs>
          <w:tab w:val="left" w:pos="7655"/>
        </w:tabs>
        <w:ind w:right="7342"/>
        <w:jc w:val="center"/>
        <w:rPr>
          <w:sz w:val="28"/>
        </w:rPr>
      </w:pPr>
    </w:p>
    <w:p w14:paraId="53202125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2A46ECC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93B403B" w14:textId="77777777" w:rsidR="0065020A" w:rsidRPr="0065020A" w:rsidRDefault="0065020A" w:rsidP="0065020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65020A">
        <w:rPr>
          <w:b/>
          <w:sz w:val="28"/>
          <w:szCs w:val="28"/>
        </w:rPr>
        <w:t>Глава Администрации</w:t>
      </w:r>
    </w:p>
    <w:p w14:paraId="011BF326" w14:textId="77777777" w:rsidR="0065020A" w:rsidRPr="0065020A" w:rsidRDefault="008307F1" w:rsidP="0065020A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Кугейского</w:t>
      </w:r>
      <w:proofErr w:type="spellEnd"/>
      <w:r w:rsidR="0065020A" w:rsidRPr="0065020A">
        <w:rPr>
          <w:b/>
          <w:sz w:val="28"/>
          <w:szCs w:val="28"/>
        </w:rPr>
        <w:t xml:space="preserve"> </w:t>
      </w:r>
      <w:r w:rsidR="00953754">
        <w:rPr>
          <w:b/>
          <w:sz w:val="28"/>
          <w:szCs w:val="28"/>
        </w:rPr>
        <w:t xml:space="preserve"> </w:t>
      </w:r>
      <w:r w:rsidR="0065020A" w:rsidRPr="0065020A">
        <w:rPr>
          <w:b/>
          <w:sz w:val="28"/>
          <w:szCs w:val="28"/>
        </w:rPr>
        <w:t>сельского</w:t>
      </w:r>
      <w:proofErr w:type="gramEnd"/>
      <w:r w:rsidR="0065020A" w:rsidRPr="0065020A">
        <w:rPr>
          <w:b/>
          <w:sz w:val="28"/>
          <w:szCs w:val="28"/>
        </w:rPr>
        <w:t xml:space="preserve"> поселения          </w:t>
      </w:r>
      <w:r w:rsidR="00953754">
        <w:rPr>
          <w:b/>
          <w:sz w:val="28"/>
          <w:szCs w:val="28"/>
        </w:rPr>
        <w:t xml:space="preserve">                              </w:t>
      </w:r>
      <w:proofErr w:type="spellStart"/>
      <w:r w:rsidR="00953754">
        <w:rPr>
          <w:b/>
          <w:sz w:val="28"/>
          <w:szCs w:val="28"/>
        </w:rPr>
        <w:t>Н</w:t>
      </w:r>
      <w:r w:rsidR="0065020A" w:rsidRPr="0065020A">
        <w:rPr>
          <w:b/>
          <w:sz w:val="28"/>
          <w:szCs w:val="28"/>
        </w:rPr>
        <w:t>.</w:t>
      </w:r>
      <w:r w:rsidR="00953754">
        <w:rPr>
          <w:b/>
          <w:sz w:val="28"/>
          <w:szCs w:val="28"/>
        </w:rPr>
        <w:t>О</w:t>
      </w:r>
      <w:r w:rsidR="0065020A" w:rsidRPr="0065020A">
        <w:rPr>
          <w:b/>
          <w:sz w:val="28"/>
          <w:szCs w:val="28"/>
        </w:rPr>
        <w:t>.</w:t>
      </w:r>
      <w:r w:rsidR="00953754">
        <w:rPr>
          <w:b/>
          <w:sz w:val="28"/>
          <w:szCs w:val="28"/>
        </w:rPr>
        <w:t>Шаповалова</w:t>
      </w:r>
      <w:proofErr w:type="spellEnd"/>
    </w:p>
    <w:p w14:paraId="284BB8DF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7C000219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275D828A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965B755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5E37117E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1A6F1E8" w14:textId="77777777" w:rsidR="00DA744C" w:rsidRDefault="00DA744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7C9B10AB" w14:textId="77777777" w:rsidR="00DA744C" w:rsidRDefault="00DA744C" w:rsidP="0065020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3DB6396" w14:textId="77777777" w:rsidR="000368AC" w:rsidRPr="005A6D74" w:rsidRDefault="000368A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Pr="005A6D74">
        <w:rPr>
          <w:color w:val="000000"/>
          <w:sz w:val="28"/>
          <w:szCs w:val="28"/>
        </w:rPr>
        <w:t>к постановлению</w:t>
      </w:r>
    </w:p>
    <w:p w14:paraId="7288536C" w14:textId="77777777" w:rsidR="005E5600" w:rsidRDefault="000368AC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5E5600">
        <w:rPr>
          <w:color w:val="000000"/>
          <w:sz w:val="28"/>
          <w:szCs w:val="28"/>
        </w:rPr>
        <w:t xml:space="preserve"> </w:t>
      </w:r>
      <w:proofErr w:type="spellStart"/>
      <w:r w:rsidR="008307F1">
        <w:rPr>
          <w:color w:val="000000"/>
          <w:sz w:val="28"/>
          <w:szCs w:val="28"/>
        </w:rPr>
        <w:t>Кугейского</w:t>
      </w:r>
      <w:proofErr w:type="spellEnd"/>
    </w:p>
    <w:p w14:paraId="72F53F95" w14:textId="77777777" w:rsidR="000368AC" w:rsidRPr="005A6D74" w:rsidRDefault="005E5600" w:rsidP="005E560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="000368AC">
        <w:rPr>
          <w:color w:val="000000"/>
          <w:sz w:val="28"/>
          <w:szCs w:val="28"/>
        </w:rPr>
        <w:t>ельскогопоселения</w:t>
      </w:r>
      <w:proofErr w:type="spellEnd"/>
    </w:p>
    <w:p w14:paraId="45951FF4" w14:textId="2C290F65" w:rsidR="000368AC" w:rsidRPr="005A6D74" w:rsidRDefault="000368AC" w:rsidP="005E5600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от </w:t>
      </w:r>
      <w:r w:rsidR="00CF7830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.202</w:t>
      </w:r>
      <w:r w:rsidR="005D7B95">
        <w:rPr>
          <w:color w:val="000000"/>
          <w:sz w:val="28"/>
          <w:szCs w:val="28"/>
        </w:rPr>
        <w:t>4</w:t>
      </w:r>
      <w:r w:rsidRPr="005A6D74">
        <w:rPr>
          <w:color w:val="000000"/>
          <w:sz w:val="28"/>
          <w:szCs w:val="28"/>
        </w:rPr>
        <w:t xml:space="preserve"> №</w:t>
      </w:r>
      <w:r w:rsidR="00430CD7">
        <w:rPr>
          <w:color w:val="000000"/>
          <w:sz w:val="28"/>
          <w:szCs w:val="28"/>
        </w:rPr>
        <w:t xml:space="preserve"> </w:t>
      </w:r>
      <w:r w:rsidR="00CF7830">
        <w:rPr>
          <w:color w:val="000000"/>
          <w:sz w:val="28"/>
          <w:szCs w:val="28"/>
        </w:rPr>
        <w:t xml:space="preserve"> </w:t>
      </w:r>
    </w:p>
    <w:p w14:paraId="04F7B1FB" w14:textId="77777777"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14:paraId="2D739199" w14:textId="77777777"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14:paraId="45A562E3" w14:textId="77777777"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ОСНОВНЫЕ НАПРАВЛЕНИЯ</w:t>
      </w:r>
    </w:p>
    <w:p w14:paraId="74CF832A" w14:textId="77777777" w:rsidR="000368AC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 w:rsidR="00DD6C00">
        <w:rPr>
          <w:color w:val="000000"/>
          <w:sz w:val="28"/>
          <w:szCs w:val="28"/>
        </w:rPr>
        <w:t xml:space="preserve"> </w:t>
      </w:r>
      <w:proofErr w:type="spellStart"/>
      <w:r w:rsidR="008307F1">
        <w:rPr>
          <w:color w:val="000000"/>
          <w:sz w:val="28"/>
          <w:szCs w:val="28"/>
        </w:rPr>
        <w:t>Кугейского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14:paraId="57E7E741" w14:textId="77777777" w:rsidR="00105778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 </w:t>
      </w:r>
      <w:r w:rsidR="00105778" w:rsidRPr="00674A39">
        <w:rPr>
          <w:color w:val="000000"/>
          <w:sz w:val="28"/>
          <w:szCs w:val="28"/>
        </w:rPr>
        <w:t>на 202</w:t>
      </w:r>
      <w:r w:rsidR="005D7B95">
        <w:rPr>
          <w:color w:val="000000"/>
          <w:sz w:val="28"/>
          <w:szCs w:val="28"/>
        </w:rPr>
        <w:t>5</w:t>
      </w:r>
      <w:r w:rsidR="00105778" w:rsidRPr="00674A39">
        <w:rPr>
          <w:color w:val="000000"/>
          <w:sz w:val="28"/>
          <w:szCs w:val="28"/>
          <w:lang w:val="en-US"/>
        </w:rPr>
        <w:t> </w:t>
      </w:r>
      <w:r w:rsidR="00105778">
        <w:rPr>
          <w:color w:val="000000"/>
          <w:sz w:val="28"/>
          <w:szCs w:val="28"/>
        </w:rPr>
        <w:t>год и на плановый период 202</w:t>
      </w:r>
      <w:r w:rsidR="005D7B95">
        <w:rPr>
          <w:color w:val="000000"/>
          <w:sz w:val="28"/>
          <w:szCs w:val="28"/>
        </w:rPr>
        <w:t>6</w:t>
      </w:r>
      <w:r w:rsidR="00105778">
        <w:rPr>
          <w:color w:val="000000"/>
          <w:sz w:val="28"/>
          <w:szCs w:val="28"/>
        </w:rPr>
        <w:t xml:space="preserve"> и 202</w:t>
      </w:r>
      <w:r w:rsidR="005D7B95">
        <w:rPr>
          <w:color w:val="000000"/>
          <w:sz w:val="28"/>
          <w:szCs w:val="28"/>
        </w:rPr>
        <w:t>7</w:t>
      </w:r>
      <w:r w:rsidR="00105778">
        <w:rPr>
          <w:color w:val="000000"/>
          <w:sz w:val="28"/>
          <w:szCs w:val="28"/>
        </w:rPr>
        <w:t xml:space="preserve"> годов</w:t>
      </w:r>
    </w:p>
    <w:p w14:paraId="769F9256" w14:textId="77777777" w:rsidR="000A7382" w:rsidRPr="00674A39" w:rsidRDefault="000A7382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14:paraId="62BDD265" w14:textId="77777777"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годах, и основных направлений бюджетной, налоговой и таможенно-тарифной политики Российской Федерации на 2025 год и на плановый период 2026 и 2027 годов.</w:t>
      </w:r>
    </w:p>
    <w:p w14:paraId="273D4EED" w14:textId="77777777"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Целью Основных направлений является определение условий и подходов, используемых для формирования проекта местного бюджета на 2025 год и</w:t>
      </w:r>
      <w:r>
        <w:t> </w:t>
      </w:r>
      <w:r>
        <w:rPr>
          <w:sz w:val="28"/>
        </w:rPr>
        <w:t>на</w:t>
      </w:r>
      <w:r>
        <w:t> </w:t>
      </w:r>
      <w:r>
        <w:rPr>
          <w:sz w:val="28"/>
        </w:rPr>
        <w:t>плановый период 2026 и 2027 годов.</w:t>
      </w:r>
    </w:p>
    <w:p w14:paraId="76099297" w14:textId="77777777"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14:paraId="6849A968" w14:textId="77777777"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14:paraId="6CF4F30A" w14:textId="77777777"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 w:rsidR="005D7B95">
        <w:rPr>
          <w:color w:val="000000"/>
          <w:sz w:val="28"/>
          <w:szCs w:val="28"/>
        </w:rPr>
        <w:t>3</w:t>
      </w:r>
      <w:r w:rsidRPr="00A85EA5">
        <w:rPr>
          <w:color w:val="000000"/>
          <w:sz w:val="28"/>
          <w:szCs w:val="28"/>
        </w:rPr>
        <w:t>–202</w:t>
      </w:r>
      <w:r w:rsidR="005D7B95"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 xml:space="preserve"> годах</w:t>
      </w:r>
    </w:p>
    <w:p w14:paraId="0C1CB4EE" w14:textId="77777777"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14:paraId="4455D053" w14:textId="77777777"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14:paraId="2B25CD08" w14:textId="77777777"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14:paraId="64376D51" w14:textId="77777777"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14:paraId="3D69AC38" w14:textId="77777777"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местного бюджета на будущий период.</w:t>
      </w:r>
    </w:p>
    <w:p w14:paraId="1A00BA7C" w14:textId="77777777" w:rsidR="005D7B95" w:rsidRDefault="005D7B95" w:rsidP="005D7B95">
      <w:pPr>
        <w:pStyle w:val="aff2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местного </w:t>
      </w:r>
      <w:proofErr w:type="gramStart"/>
      <w:r>
        <w:rPr>
          <w:rFonts w:ascii="Times New Roman" w:hAnsi="Times New Roman"/>
          <w:sz w:val="28"/>
        </w:rPr>
        <w:t>бюджета  обеспечено</w:t>
      </w:r>
      <w:proofErr w:type="gramEnd"/>
      <w:r>
        <w:rPr>
          <w:rFonts w:ascii="Times New Roman" w:hAnsi="Times New Roman"/>
          <w:sz w:val="28"/>
        </w:rPr>
        <w:t xml:space="preserve"> в 2023 году</w:t>
      </w:r>
      <w:r w:rsidR="005827BE">
        <w:rPr>
          <w:rFonts w:ascii="Times New Roman" w:hAnsi="Times New Roman"/>
          <w:sz w:val="28"/>
        </w:rPr>
        <w:t>.</w:t>
      </w:r>
    </w:p>
    <w:p w14:paraId="28FEEE3B" w14:textId="77777777" w:rsidR="005D7B95" w:rsidRPr="00F805BA" w:rsidRDefault="005D7B95" w:rsidP="00F805BA">
      <w:pPr>
        <w:pStyle w:val="aff0"/>
        <w:ind w:firstLine="708"/>
        <w:rPr>
          <w:szCs w:val="28"/>
        </w:rPr>
      </w:pPr>
      <w:r>
        <w:t xml:space="preserve">Доходы местного бюджета составили </w:t>
      </w:r>
      <w:r w:rsidR="00F805BA" w:rsidRPr="00F805BA">
        <w:rPr>
          <w:color w:val="000000" w:themeColor="text1"/>
          <w:szCs w:val="28"/>
        </w:rPr>
        <w:t>21 917,5 тыс. рублей, или 114,6 процентов к годовому плану.</w:t>
      </w:r>
    </w:p>
    <w:p w14:paraId="57061656" w14:textId="77777777" w:rsidR="005D7B95" w:rsidRPr="00D26E11" w:rsidRDefault="005D7B95" w:rsidP="005D7B95">
      <w:pPr>
        <w:pStyle w:val="a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lastRenderedPageBreak/>
        <w:t xml:space="preserve">Налоговые и неналоговые доходы местного </w:t>
      </w:r>
      <w:proofErr w:type="gramStart"/>
      <w:r>
        <w:rPr>
          <w:rStyle w:val="aff1"/>
          <w:rFonts w:ascii="Times New Roman" w:hAnsi="Times New Roman"/>
          <w:sz w:val="28"/>
        </w:rPr>
        <w:t>бюджета  по</w:t>
      </w:r>
      <w:proofErr w:type="gramEnd"/>
      <w:r>
        <w:rPr>
          <w:rStyle w:val="aff1"/>
          <w:rFonts w:ascii="Times New Roman" w:hAnsi="Times New Roman"/>
          <w:sz w:val="28"/>
        </w:rPr>
        <w:t xml:space="preserve"> итогам 2023 года составили </w:t>
      </w:r>
      <w:r w:rsidR="00F805BA" w:rsidRPr="00F805BA">
        <w:rPr>
          <w:rFonts w:ascii="Times New Roman" w:hAnsi="Times New Roman" w:cs="Times New Roman"/>
          <w:sz w:val="28"/>
          <w:szCs w:val="28"/>
        </w:rPr>
        <w:t xml:space="preserve">17813,8 </w:t>
      </w:r>
      <w:r>
        <w:rPr>
          <w:rStyle w:val="aff1"/>
          <w:rFonts w:ascii="Times New Roman" w:hAnsi="Times New Roman"/>
          <w:sz w:val="28"/>
        </w:rPr>
        <w:t>тыс. рублей</w:t>
      </w:r>
      <w:bookmarkStart w:id="0" w:name="OLE_LINK1"/>
      <w:r w:rsidRPr="00D26E11">
        <w:rPr>
          <w:rStyle w:val="aff1"/>
          <w:rFonts w:ascii="Times New Roman" w:hAnsi="Times New Roman"/>
          <w:sz w:val="28"/>
        </w:rPr>
        <w:t xml:space="preserve"> </w:t>
      </w:r>
      <w:r w:rsidR="000D45B8">
        <w:rPr>
          <w:rStyle w:val="aff1"/>
          <w:rFonts w:ascii="Times New Roman" w:hAnsi="Times New Roman"/>
          <w:sz w:val="28"/>
        </w:rPr>
        <w:t>118,5</w:t>
      </w:r>
      <w:r w:rsidRPr="00D26E11">
        <w:rPr>
          <w:rStyle w:val="aff1"/>
          <w:rFonts w:ascii="Times New Roman" w:hAnsi="Times New Roman"/>
          <w:sz w:val="28"/>
        </w:rPr>
        <w:t xml:space="preserve"> процент</w:t>
      </w:r>
      <w:r w:rsidR="000D45B8">
        <w:rPr>
          <w:rStyle w:val="aff1"/>
          <w:rFonts w:ascii="Times New Roman" w:hAnsi="Times New Roman"/>
          <w:sz w:val="28"/>
        </w:rPr>
        <w:t>ов от годового плана</w:t>
      </w:r>
      <w:r w:rsidRPr="00D26E11">
        <w:rPr>
          <w:rStyle w:val="aff1"/>
          <w:rFonts w:ascii="Times New Roman" w:hAnsi="Times New Roman"/>
          <w:sz w:val="28"/>
        </w:rPr>
        <w:t>.</w:t>
      </w:r>
      <w:bookmarkEnd w:id="0"/>
    </w:p>
    <w:p w14:paraId="1F93D755" w14:textId="77777777" w:rsidR="005D7B95" w:rsidRDefault="005D7B95" w:rsidP="005D7B95">
      <w:pPr>
        <w:pStyle w:val="a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 xml:space="preserve">Расходы местного </w:t>
      </w:r>
      <w:proofErr w:type="gramStart"/>
      <w:r>
        <w:rPr>
          <w:rStyle w:val="aff1"/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 xml:space="preserve"> исполнены</w:t>
      </w:r>
      <w:proofErr w:type="gramEnd"/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2023 году в сумме</w:t>
      </w:r>
      <w:r w:rsidR="000D45B8">
        <w:rPr>
          <w:rFonts w:ascii="Times New Roman" w:hAnsi="Times New Roman"/>
          <w:sz w:val="28"/>
        </w:rPr>
        <w:t xml:space="preserve"> 21816,4</w:t>
      </w:r>
      <w:r>
        <w:rPr>
          <w:rFonts w:ascii="Times New Roman" w:hAnsi="Times New Roman"/>
          <w:sz w:val="28"/>
        </w:rPr>
        <w:t xml:space="preserve"> тыс. рублей, или на </w:t>
      </w:r>
      <w:r w:rsidR="000D45B8">
        <w:rPr>
          <w:rFonts w:ascii="Times New Roman" w:hAnsi="Times New Roman"/>
          <w:sz w:val="28"/>
        </w:rPr>
        <w:t>96,0</w:t>
      </w:r>
      <w:r>
        <w:rPr>
          <w:rFonts w:ascii="Times New Roman" w:hAnsi="Times New Roman"/>
          <w:sz w:val="28"/>
        </w:rPr>
        <w:t> процент</w:t>
      </w:r>
      <w:r w:rsidR="000D45B8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к плану</w:t>
      </w:r>
      <w:r w:rsidR="000D45B8">
        <w:rPr>
          <w:rFonts w:ascii="Times New Roman" w:hAnsi="Times New Roman"/>
          <w:sz w:val="28"/>
        </w:rPr>
        <w:t>.</w:t>
      </w:r>
    </w:p>
    <w:p w14:paraId="05B8958C" w14:textId="77777777" w:rsidR="005D7B95" w:rsidRDefault="005D7B95" w:rsidP="005D7B95">
      <w:pPr>
        <w:widowControl w:val="0"/>
        <w:ind w:firstLine="709"/>
        <w:contextualSpacing/>
        <w:jc w:val="both"/>
        <w:rPr>
          <w:sz w:val="28"/>
        </w:rPr>
      </w:pPr>
      <w:r w:rsidRPr="00842471">
        <w:rPr>
          <w:sz w:val="28"/>
        </w:rPr>
        <w:t xml:space="preserve">При прогнозируемом дефиците местного бюджета на 2023 год в сумме </w:t>
      </w:r>
      <w:r w:rsidR="000D45B8">
        <w:rPr>
          <w:sz w:val="28"/>
        </w:rPr>
        <w:t xml:space="preserve">3585,0 </w:t>
      </w:r>
      <w:r w:rsidRPr="00842471">
        <w:rPr>
          <w:sz w:val="28"/>
        </w:rPr>
        <w:t xml:space="preserve">тыс. рублей бюджет исполнен с профицитом в объеме </w:t>
      </w:r>
      <w:r w:rsidR="004C1F77">
        <w:rPr>
          <w:sz w:val="28"/>
        </w:rPr>
        <w:t>1</w:t>
      </w:r>
      <w:r w:rsidR="000D45B8">
        <w:rPr>
          <w:sz w:val="28"/>
        </w:rPr>
        <w:t xml:space="preserve">01,1 </w:t>
      </w:r>
      <w:r w:rsidRPr="00842471">
        <w:rPr>
          <w:sz w:val="28"/>
        </w:rPr>
        <w:t>тыс. рублей.</w:t>
      </w:r>
      <w:r w:rsidR="000D45B8">
        <w:rPr>
          <w:sz w:val="28"/>
        </w:rPr>
        <w:t xml:space="preserve"> </w:t>
      </w:r>
      <w:r>
        <w:rPr>
          <w:sz w:val="28"/>
        </w:rPr>
        <w:t>Бюджетная политика в сфере расходов местного бюджета была направлена на решение социальных и экономических задач поселения. Приоритетом являлось сохранение стабильности бюджетной системы в целях выполнения обязательств перед жителями поселения, повышения качества жизни, развития социальной сферы и инфраструктуры.</w:t>
      </w:r>
    </w:p>
    <w:p w14:paraId="154DE225" w14:textId="77777777" w:rsidR="005D7B95" w:rsidRDefault="005D7B95" w:rsidP="005D7B95">
      <w:pPr>
        <w:pStyle w:val="af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  <w:r>
        <w:rPr>
          <w:rFonts w:ascii="Times New Roman" w:hAnsi="Times New Roman"/>
          <w:sz w:val="28"/>
        </w:rPr>
        <w:t xml:space="preserve"> Среднемесячная заработная плата работников культуры сохранена на установленном уровне в соответствии с </w:t>
      </w:r>
      <w:r w:rsidRPr="00127037">
        <w:rPr>
          <w:rFonts w:ascii="Times New Roman" w:hAnsi="Times New Roman"/>
          <w:sz w:val="28"/>
        </w:rPr>
        <w:t>Указами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ascii="Times New Roman" w:hAnsi="Times New Roman"/>
          <w:sz w:val="28"/>
        </w:rPr>
        <w:t>.</w:t>
      </w:r>
    </w:p>
    <w:p w14:paraId="67E96773" w14:textId="77777777"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 социальную сферу составили </w:t>
      </w:r>
      <w:r w:rsidR="000D45B8">
        <w:rPr>
          <w:sz w:val="28"/>
        </w:rPr>
        <w:t>6907,7</w:t>
      </w:r>
      <w:r>
        <w:rPr>
          <w:sz w:val="28"/>
        </w:rPr>
        <w:t xml:space="preserve"> тыс. рублей.</w:t>
      </w:r>
    </w:p>
    <w:p w14:paraId="0032A7F5" w14:textId="77777777"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</w:t>
      </w:r>
      <w:r w:rsidRPr="00397B0B">
        <w:rPr>
          <w:sz w:val="28"/>
        </w:rPr>
        <w:t>местного бюджета. По итогам данной работы в 2023 году высвободившаяся экономия была направлена на приоритетные направления расходов.</w:t>
      </w:r>
    </w:p>
    <w:p w14:paraId="32621B2D" w14:textId="77777777" w:rsidR="005D7B95" w:rsidRPr="000D1BAE" w:rsidRDefault="005D7B95" w:rsidP="00842471">
      <w:pPr>
        <w:jc w:val="both"/>
        <w:rPr>
          <w:sz w:val="28"/>
        </w:rPr>
      </w:pPr>
      <w:r w:rsidRPr="000D1BAE">
        <w:rPr>
          <w:sz w:val="28"/>
        </w:rPr>
        <w:t xml:space="preserve">За период I полугодия 2024 г. исполнение местного </w:t>
      </w:r>
      <w:proofErr w:type="gramStart"/>
      <w:r w:rsidRPr="000D1BAE">
        <w:rPr>
          <w:sz w:val="28"/>
        </w:rPr>
        <w:t>бюджета  по</w:t>
      </w:r>
      <w:proofErr w:type="gramEnd"/>
      <w:r w:rsidRPr="000D1BAE">
        <w:rPr>
          <w:sz w:val="28"/>
        </w:rPr>
        <w:t xml:space="preserve"> доходам исполнены в сумме </w:t>
      </w:r>
      <w:r w:rsidR="000D45B8">
        <w:rPr>
          <w:sz w:val="28"/>
        </w:rPr>
        <w:t>10130,3</w:t>
      </w:r>
      <w:r w:rsidRPr="000D1BAE">
        <w:rPr>
          <w:sz w:val="28"/>
        </w:rPr>
        <w:t xml:space="preserve"> тыс. рублей, или </w:t>
      </w:r>
      <w:r w:rsidR="000D45B8">
        <w:rPr>
          <w:sz w:val="28"/>
        </w:rPr>
        <w:t>43,6</w:t>
      </w:r>
      <w:r w:rsidRPr="000D1BAE">
        <w:rPr>
          <w:sz w:val="28"/>
        </w:rPr>
        <w:t xml:space="preserve"> процента к годовому плану. </w:t>
      </w:r>
    </w:p>
    <w:p w14:paraId="78B95786" w14:textId="77777777"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 w:rsidRPr="00397B0B">
        <w:rPr>
          <w:sz w:val="28"/>
        </w:rPr>
        <w:t xml:space="preserve">Основными доходными источниками местного </w:t>
      </w:r>
      <w:proofErr w:type="gramStart"/>
      <w:r w:rsidRPr="00397B0B">
        <w:rPr>
          <w:sz w:val="28"/>
        </w:rPr>
        <w:t xml:space="preserve">бюджета  </w:t>
      </w:r>
      <w:proofErr w:type="spellStart"/>
      <w:r w:rsidRPr="00397B0B">
        <w:rPr>
          <w:sz w:val="28"/>
        </w:rPr>
        <w:t>явля</w:t>
      </w:r>
      <w:r w:rsidR="000D1BAE">
        <w:rPr>
          <w:sz w:val="28"/>
        </w:rPr>
        <w:t>ютсяналоговые</w:t>
      </w:r>
      <w:proofErr w:type="spellEnd"/>
      <w:proofErr w:type="gramEnd"/>
      <w:r w:rsidR="000D1BAE">
        <w:rPr>
          <w:sz w:val="28"/>
        </w:rPr>
        <w:t xml:space="preserve"> и неналоговые доходы </w:t>
      </w:r>
      <w:r w:rsidRPr="00397B0B">
        <w:rPr>
          <w:sz w:val="28"/>
        </w:rPr>
        <w:t>их объем составил</w:t>
      </w:r>
      <w:r w:rsidR="000D45B8">
        <w:rPr>
          <w:sz w:val="28"/>
        </w:rPr>
        <w:t xml:space="preserve"> 6876,9</w:t>
      </w:r>
      <w:r w:rsidRPr="00397B0B">
        <w:rPr>
          <w:sz w:val="28"/>
        </w:rPr>
        <w:t xml:space="preserve"> тыс. рублей, или </w:t>
      </w:r>
      <w:r w:rsidR="000D45B8">
        <w:rPr>
          <w:sz w:val="28"/>
        </w:rPr>
        <w:t>67,9 п</w:t>
      </w:r>
      <w:r w:rsidRPr="00397B0B">
        <w:rPr>
          <w:sz w:val="28"/>
        </w:rPr>
        <w:t>роцент</w:t>
      </w:r>
      <w:r w:rsidR="000D1BAE">
        <w:rPr>
          <w:sz w:val="28"/>
        </w:rPr>
        <w:t>ов</w:t>
      </w:r>
      <w:r>
        <w:rPr>
          <w:sz w:val="28"/>
        </w:rPr>
        <w:t xml:space="preserve"> всех доходов. </w:t>
      </w:r>
    </w:p>
    <w:p w14:paraId="795FB786" w14:textId="77777777"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14:paraId="681075A8" w14:textId="77777777" w:rsidR="00531B22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Проведена оценка эффективности налоговых льгот, установленных на территории поселения. </w:t>
      </w:r>
    </w:p>
    <w:p w14:paraId="5A7E901C" w14:textId="77777777"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 результатам оценки </w:t>
      </w:r>
      <w:r w:rsidRPr="00F8777A">
        <w:rPr>
          <w:sz w:val="28"/>
          <w:szCs w:val="28"/>
        </w:rPr>
        <w:t>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 xml:space="preserve">, предоставляемые отдельным категориям, в виде </w:t>
      </w:r>
      <w:proofErr w:type="gramStart"/>
      <w:r w:rsidRPr="00F8777A">
        <w:rPr>
          <w:sz w:val="28"/>
          <w:szCs w:val="28"/>
        </w:rPr>
        <w:t>полного  освобождения</w:t>
      </w:r>
      <w:proofErr w:type="gramEnd"/>
      <w:r w:rsidRPr="00F8777A">
        <w:rPr>
          <w:sz w:val="28"/>
          <w:szCs w:val="28"/>
        </w:rPr>
        <w:t xml:space="preserve"> от уплаты земельного налога признаются эффективными и не требующими отмены</w:t>
      </w:r>
      <w:r>
        <w:rPr>
          <w:sz w:val="28"/>
        </w:rPr>
        <w:t>.</w:t>
      </w:r>
    </w:p>
    <w:p w14:paraId="446B7975" w14:textId="77777777"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исполнены в сумме </w:t>
      </w:r>
      <w:r w:rsidR="000D45B8">
        <w:rPr>
          <w:sz w:val="28"/>
        </w:rPr>
        <w:t>10118,4</w:t>
      </w:r>
      <w:r>
        <w:rPr>
          <w:sz w:val="28"/>
        </w:rPr>
        <w:t xml:space="preserve"> тыс. рублей. </w:t>
      </w:r>
      <w:r w:rsidRPr="00531B22">
        <w:rPr>
          <w:sz w:val="28"/>
        </w:rPr>
        <w:t xml:space="preserve">Профицит обеспечен в объеме </w:t>
      </w:r>
      <w:r w:rsidR="00484714">
        <w:rPr>
          <w:sz w:val="28"/>
        </w:rPr>
        <w:t>11,9</w:t>
      </w:r>
      <w:r w:rsidRPr="00531B22">
        <w:rPr>
          <w:sz w:val="28"/>
        </w:rPr>
        <w:t xml:space="preserve"> тыс. рублей.</w:t>
      </w:r>
      <w:r>
        <w:rPr>
          <w:sz w:val="28"/>
        </w:rPr>
        <w:t xml:space="preserve"> В рамках проводимой ответственной долговой политики привлечение заемных средств в коммерческих организациях не осуществлялось.</w:t>
      </w:r>
    </w:p>
    <w:p w14:paraId="6A1F5DEF" w14:textId="77777777"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14:paraId="50639142" w14:textId="77777777"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484714">
        <w:rPr>
          <w:sz w:val="28"/>
        </w:rPr>
        <w:t>2352,9</w:t>
      </w:r>
      <w:r>
        <w:rPr>
          <w:sz w:val="28"/>
        </w:rPr>
        <w:t xml:space="preserve"> тыс. рублей.</w:t>
      </w:r>
    </w:p>
    <w:p w14:paraId="16C87F59" w14:textId="77777777"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2024 году в рамках заключенного соглашения с Министерством финансов Ростовской области обеспечиваются меры по социально-</w:t>
      </w:r>
      <w:r>
        <w:rPr>
          <w:sz w:val="28"/>
        </w:rPr>
        <w:lastRenderedPageBreak/>
        <w:t>экономическому развитию и оздоровлению муниципальных финансов на 2024 год, в их числе:</w:t>
      </w:r>
    </w:p>
    <w:p w14:paraId="24CA422A" w14:textId="77777777" w:rsidR="005D7B95" w:rsidRDefault="005D7B95" w:rsidP="005D7B95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неснижение</w:t>
      </w:r>
      <w:proofErr w:type="spellEnd"/>
      <w:r>
        <w:rPr>
          <w:sz w:val="28"/>
        </w:rPr>
        <w:t xml:space="preserve"> расходов на предоставление мер социальной поддержки, выплату заработной платы работникам бюджетной сферы;</w:t>
      </w:r>
    </w:p>
    <w:p w14:paraId="7E590E02" w14:textId="77777777"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просроченной кредиторской задолженности по расходам местного бюджета.</w:t>
      </w:r>
    </w:p>
    <w:p w14:paraId="397B713E" w14:textId="77777777" w:rsidR="004F3A22" w:rsidRPr="00E11011" w:rsidRDefault="004F3A22" w:rsidP="008741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14:paraId="4FB41D95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14:paraId="4BDFB099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политики на 2025 год и на плановый период 2026 и 2027 годов</w:t>
      </w:r>
    </w:p>
    <w:p w14:paraId="5F86C4C2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503724E3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Федерации, Ростовской области.</w:t>
      </w:r>
    </w:p>
    <w:p w14:paraId="6E8EED35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 w:rsidRPr="00531B22">
        <w:rPr>
          <w:sz w:val="28"/>
        </w:rPr>
        <w:t>Стратегическими приоритетами определены меры по обеспечению финансового суверенитета Российской Федерации, Ростовской области опережающему развитию транспортной, коммунальной и социальной инфраструктуры, повышению благосостояния граждан Российской Федерации, обеспечению народосбережения, защиты материнства и детства, поддержки семей, имеющих детей.</w:t>
      </w:r>
    </w:p>
    <w:p w14:paraId="7C2EF4CC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14:paraId="307241B4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Особенностью бюджетной политики </w:t>
      </w:r>
      <w:proofErr w:type="spellStart"/>
      <w:r w:rsidR="008307F1"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 на 2025 – 2027 годы является формирование местного бюджета на очередной финансовый год и плановый период с учетом реализации новых национальных проектов.</w:t>
      </w:r>
    </w:p>
    <w:p w14:paraId="2A4F5927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Основные ориентиры новых национальных проектов сконцентрированы, по-прежнему, на сохранении населения, укреплении здоровья,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14:paraId="411C00F0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на 2025 – 2027 годы направлена на обеспечение сбалансированности местного бюджета.</w:t>
      </w:r>
    </w:p>
    <w:p w14:paraId="6A5CD3DF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Первоочередными задачами предусмотрено выполнение всех социальных обязательств, осуществление в полном объеме выплат по оплате труда с начислениями</w:t>
      </w:r>
      <w:r w:rsidR="002B5985">
        <w:rPr>
          <w:sz w:val="28"/>
        </w:rPr>
        <w:t>.</w:t>
      </w:r>
    </w:p>
    <w:p w14:paraId="0639064E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14:paraId="54B38E37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proofErr w:type="spellStart"/>
      <w:r w:rsidR="008307F1"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 продолжится применение механизмов эффективного расходования бюджетных средств, оптимизации и переформатирования </w:t>
      </w:r>
      <w:r>
        <w:rPr>
          <w:sz w:val="28"/>
        </w:rPr>
        <w:lastRenderedPageBreak/>
        <w:t>расходов местного бюджета, создания резерва для обеспечения приоритетных и непредвиденных расходов местного бюджета.</w:t>
      </w:r>
    </w:p>
    <w:p w14:paraId="0763B072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новых расходных обязательств планируется с учетом имеющихся ресурсов и проведения взвешенной долговой политики в части ограничения привлечения рыночных кредитных заимствований.</w:t>
      </w:r>
    </w:p>
    <w:p w14:paraId="1674BE70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местного бюджета на 2025 год и на плановый период 2026 и 2027 годов сформированы на основе прогноза социально-экономического развития </w:t>
      </w:r>
      <w:proofErr w:type="spellStart"/>
      <w:r w:rsidR="008307F1"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 на 2025 – 2027 годы.</w:t>
      </w:r>
    </w:p>
    <w:p w14:paraId="17BA8AEF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14:paraId="6A70A7CC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14:paraId="7EE2270E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45013E25" w14:textId="77777777" w:rsidR="002B5985" w:rsidRDefault="00F93480" w:rsidP="002B5985">
      <w:pPr>
        <w:widowControl w:val="0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proofErr w:type="spellStart"/>
      <w:r w:rsidR="008307F1">
        <w:rPr>
          <w:sz w:val="28"/>
        </w:rPr>
        <w:t>Кугейского</w:t>
      </w:r>
      <w:proofErr w:type="spellEnd"/>
      <w:r w:rsidR="002B5985">
        <w:rPr>
          <w:sz w:val="28"/>
        </w:rPr>
        <w:t xml:space="preserve"> сельского поселения</w:t>
      </w:r>
    </w:p>
    <w:p w14:paraId="5BB9E73C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14:paraId="05E8C1D1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</w:p>
    <w:p w14:paraId="4D601A4F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 w:rsidR="008307F1">
        <w:rPr>
          <w:sz w:val="28"/>
        </w:rPr>
        <w:t>Кугейском</w:t>
      </w:r>
      <w:proofErr w:type="spellEnd"/>
      <w:r>
        <w:rPr>
          <w:sz w:val="28"/>
        </w:rPr>
        <w:t xml:space="preserve"> сельском поселении на 2025 год и на плановый период до 2027 года стратегическим ориентиром налоговой политики является стабильность, соблюдение налогового законодательства, создание справедливых конкурентных условий для развития экономики. </w:t>
      </w:r>
    </w:p>
    <w:p w14:paraId="7ADE290E" w14:textId="77777777" w:rsidR="00F93480" w:rsidRDefault="00F93480" w:rsidP="00F93480">
      <w:pPr>
        <w:widowControl w:val="0"/>
        <w:tabs>
          <w:tab w:val="left" w:pos="0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14:paraId="37D9EE8E" w14:textId="77777777"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14:paraId="3EA189CA" w14:textId="77777777"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 Обеспечение комфортных налоговых условий для отдельных категорий населения, нуждающихся в государственной поддержке. </w:t>
      </w:r>
    </w:p>
    <w:p w14:paraId="562FD9CE" w14:textId="77777777" w:rsidR="00F93480" w:rsidRDefault="00F93480" w:rsidP="00F93480">
      <w:pPr>
        <w:jc w:val="both"/>
        <w:rPr>
          <w:sz w:val="28"/>
          <w:szCs w:val="28"/>
        </w:rPr>
      </w:pPr>
      <w:r>
        <w:rPr>
          <w:sz w:val="28"/>
        </w:rPr>
        <w:t xml:space="preserve">В числе установленных на местном уровне льгот, носящих социально значимый характер, предусмотрены льготы по земельному налогу следующим категориям налогоплательщиков: </w:t>
      </w:r>
      <w:r w:rsidRPr="00B25FE9">
        <w:rPr>
          <w:spacing w:val="-7"/>
          <w:sz w:val="28"/>
          <w:szCs w:val="28"/>
        </w:rPr>
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</w:r>
      <w:r>
        <w:rPr>
          <w:spacing w:val="-7"/>
          <w:sz w:val="28"/>
          <w:szCs w:val="28"/>
        </w:rPr>
        <w:t xml:space="preserve">;  </w:t>
      </w:r>
      <w:r w:rsidRPr="00B25FE9">
        <w:rPr>
          <w:spacing w:val="-7"/>
          <w:sz w:val="28"/>
          <w:szCs w:val="28"/>
        </w:rPr>
        <w:t xml:space="preserve">инвалиды </w:t>
      </w:r>
      <w:r w:rsidRPr="00B25FE9">
        <w:rPr>
          <w:spacing w:val="-7"/>
          <w:sz w:val="28"/>
          <w:szCs w:val="28"/>
          <w:lang w:val="en-US"/>
        </w:rPr>
        <w:t>I</w:t>
      </w:r>
      <w:r w:rsidRPr="00B25FE9">
        <w:rPr>
          <w:spacing w:val="-7"/>
          <w:sz w:val="28"/>
          <w:szCs w:val="28"/>
        </w:rPr>
        <w:t xml:space="preserve"> и </w:t>
      </w:r>
      <w:r w:rsidRPr="00B25FE9">
        <w:rPr>
          <w:spacing w:val="-7"/>
          <w:sz w:val="28"/>
          <w:szCs w:val="28"/>
          <w:lang w:val="en-US"/>
        </w:rPr>
        <w:t>II</w:t>
      </w:r>
      <w:r w:rsidRPr="00B25FE9">
        <w:rPr>
          <w:spacing w:val="-7"/>
          <w:sz w:val="28"/>
          <w:szCs w:val="28"/>
        </w:rPr>
        <w:t xml:space="preserve"> групп</w:t>
      </w:r>
      <w:r>
        <w:rPr>
          <w:spacing w:val="-7"/>
          <w:sz w:val="28"/>
          <w:szCs w:val="28"/>
        </w:rPr>
        <w:t xml:space="preserve">;  </w:t>
      </w:r>
      <w:r w:rsidRPr="0095316D">
        <w:rPr>
          <w:spacing w:val="-7"/>
          <w:sz w:val="28"/>
          <w:szCs w:val="28"/>
        </w:rPr>
        <w:t>участники Великой Отечественной войны</w:t>
      </w:r>
      <w:r>
        <w:rPr>
          <w:spacing w:val="-7"/>
          <w:sz w:val="28"/>
          <w:szCs w:val="28"/>
        </w:rPr>
        <w:t xml:space="preserve">; </w:t>
      </w:r>
      <w:r w:rsidRPr="00B25FE9">
        <w:rPr>
          <w:spacing w:val="-7"/>
          <w:sz w:val="28"/>
          <w:szCs w:val="28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  <w:r>
        <w:rPr>
          <w:spacing w:val="-7"/>
          <w:sz w:val="28"/>
          <w:szCs w:val="28"/>
        </w:rPr>
        <w:t xml:space="preserve">; </w:t>
      </w:r>
      <w:r>
        <w:rPr>
          <w:sz w:val="28"/>
          <w:szCs w:val="28"/>
        </w:rPr>
        <w:t xml:space="preserve">граждане - физические лица, проживающие на территории Ростовской области не менее 5 лет и являющиеся членами многодетных семей (родители и совместно проживающие с ними несовершеннолетние дети в возрасте до 18 лет) в отношении земельных участков, предоставляемых им для индивидуального жилищного строительства или  ведения личного подсобного хозяйства  </w:t>
      </w:r>
      <w:r>
        <w:rPr>
          <w:bCs/>
          <w:sz w:val="28"/>
          <w:szCs w:val="28"/>
        </w:rPr>
        <w:t xml:space="preserve">в соответствии со ст. 8.2 Областного закона от 22.07.2003 года №19-ЗС «О </w:t>
      </w:r>
      <w:r>
        <w:rPr>
          <w:bCs/>
          <w:sz w:val="28"/>
          <w:szCs w:val="28"/>
        </w:rPr>
        <w:lastRenderedPageBreak/>
        <w:t>регулировании земельных отношений в Ростовской области»</w:t>
      </w:r>
      <w:r>
        <w:rPr>
          <w:sz w:val="28"/>
          <w:szCs w:val="28"/>
        </w:rPr>
        <w:t xml:space="preserve">. Под многодетными семьями в настоящем решении понимаются семьи, в которых воспитываются трое и более несовершеннолетних детей (включая усыновленных (удочеренных), а также находящихся под опекой или попечительством детей, при условии воспитания этих детей не менее 3 лет). В составе многодетной семьи не учитываются дети, находящиеся на полном государственном </w:t>
      </w:r>
      <w:proofErr w:type="gramStart"/>
      <w:r>
        <w:rPr>
          <w:sz w:val="28"/>
          <w:szCs w:val="28"/>
        </w:rPr>
        <w:t>обеспечении ,</w:t>
      </w:r>
      <w:proofErr w:type="gramEnd"/>
      <w:r>
        <w:rPr>
          <w:sz w:val="28"/>
          <w:szCs w:val="28"/>
        </w:rPr>
        <w:t xml:space="preserve"> и дети, в отношении которых родители лишены родительских прав или ограничены в родительских правах).;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14:paraId="04C3A25C" w14:textId="77777777"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местного </w:t>
      </w:r>
      <w:proofErr w:type="gramStart"/>
      <w:r>
        <w:rPr>
          <w:sz w:val="28"/>
        </w:rPr>
        <w:t>бюджета  за</w:t>
      </w:r>
      <w:proofErr w:type="gramEnd"/>
      <w:r>
        <w:rPr>
          <w:sz w:val="28"/>
        </w:rPr>
        <w:t xml:space="preserve"> счет наращивания стабильных доходных источников и мобилизации имеющихся резервов. </w:t>
      </w:r>
    </w:p>
    <w:p w14:paraId="603853D3" w14:textId="77777777"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Предусматривается взаимодействие органов власти Ростовской области </w:t>
      </w:r>
      <w:proofErr w:type="gramStart"/>
      <w:r>
        <w:rPr>
          <w:sz w:val="28"/>
        </w:rPr>
        <w:t>с  органами</w:t>
      </w:r>
      <w:proofErr w:type="gramEnd"/>
      <w:r>
        <w:rPr>
          <w:sz w:val="28"/>
        </w:rPr>
        <w:t xml:space="preserve"> местного самоуправления в решении задач по дополнительной мобилизации доходов. 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14:paraId="6BF4AC87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14:paraId="248B9FF2" w14:textId="77777777" w:rsidR="00F93480" w:rsidRDefault="00F93480" w:rsidP="00F93480">
      <w:pPr>
        <w:widowControl w:val="0"/>
        <w:jc w:val="center"/>
        <w:rPr>
          <w:sz w:val="28"/>
        </w:rPr>
      </w:pPr>
    </w:p>
    <w:p w14:paraId="1B83C5C8" w14:textId="77777777"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муниципальными программами </w:t>
      </w:r>
    </w:p>
    <w:p w14:paraId="29474C58" w14:textId="77777777" w:rsidR="00F93480" w:rsidRDefault="008307F1" w:rsidP="00F93480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Кугейского</w:t>
      </w:r>
      <w:proofErr w:type="spellEnd"/>
      <w:r w:rsidR="00F93480">
        <w:rPr>
          <w:sz w:val="28"/>
        </w:rPr>
        <w:t xml:space="preserve"> сельского поселения</w:t>
      </w:r>
    </w:p>
    <w:p w14:paraId="2F4898C6" w14:textId="77777777" w:rsidR="00F93480" w:rsidRDefault="00F93480" w:rsidP="00F93480">
      <w:pPr>
        <w:widowControl w:val="0"/>
        <w:jc w:val="center"/>
        <w:rPr>
          <w:sz w:val="28"/>
        </w:rPr>
      </w:pPr>
    </w:p>
    <w:p w14:paraId="0F199E61" w14:textId="77777777" w:rsidR="00F93480" w:rsidRPr="002B5985" w:rsidRDefault="00F93480" w:rsidP="00F93480">
      <w:pPr>
        <w:widowControl w:val="0"/>
        <w:ind w:firstLine="709"/>
        <w:jc w:val="both"/>
        <w:rPr>
          <w:color w:val="C00000"/>
          <w:sz w:val="28"/>
        </w:rPr>
      </w:pPr>
      <w:r>
        <w:rPr>
          <w:sz w:val="28"/>
        </w:rPr>
        <w:t xml:space="preserve">Система управления </w:t>
      </w:r>
      <w:r w:rsidRPr="00990721">
        <w:rPr>
          <w:sz w:val="28"/>
        </w:rPr>
        <w:t xml:space="preserve">муниципальными программами </w:t>
      </w:r>
      <w:proofErr w:type="spellStart"/>
      <w:r w:rsidR="008307F1">
        <w:rPr>
          <w:sz w:val="28"/>
        </w:rPr>
        <w:t>Кугейского</w:t>
      </w:r>
      <w:proofErr w:type="spellEnd"/>
      <w:r w:rsidRPr="00990721">
        <w:rPr>
          <w:sz w:val="28"/>
        </w:rPr>
        <w:t xml:space="preserve"> сельского поселения </w:t>
      </w:r>
      <w:r>
        <w:rPr>
          <w:sz w:val="28"/>
        </w:rPr>
        <w:t xml:space="preserve">(далее – муниципальные программы) предусматривает ответственное взаимодействие ответственных исполнителей в соответствии с постановлениями Администрации </w:t>
      </w:r>
      <w:proofErr w:type="spellStart"/>
      <w:r w:rsidR="008307F1">
        <w:rPr>
          <w:sz w:val="28"/>
        </w:rPr>
        <w:t>Кугейского</w:t>
      </w:r>
      <w:proofErr w:type="spellEnd"/>
      <w:r w:rsidR="00503D10">
        <w:rPr>
          <w:sz w:val="28"/>
        </w:rPr>
        <w:t xml:space="preserve"> сельского поселения от 16.10.2024 № 126 </w:t>
      </w:r>
      <w:r w:rsidRPr="00762734">
        <w:rPr>
          <w:sz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8307F1">
        <w:rPr>
          <w:sz w:val="28"/>
        </w:rPr>
        <w:t>Кугейского</w:t>
      </w:r>
      <w:proofErr w:type="spellEnd"/>
      <w:r w:rsidRPr="00762734">
        <w:rPr>
          <w:sz w:val="28"/>
        </w:rPr>
        <w:t xml:space="preserve"> сельского поселения».</w:t>
      </w:r>
    </w:p>
    <w:p w14:paraId="64DD966D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14:paraId="23E0AD5D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Важным инструментом достижения целей муниципальных программ будут являться региональные и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проекты, </w:t>
      </w:r>
      <w:r>
        <w:rPr>
          <w:sz w:val="28"/>
        </w:rPr>
        <w:lastRenderedPageBreak/>
        <w:t xml:space="preserve">направленные на достижение целей социально-экономического развития Ростовской области и </w:t>
      </w:r>
      <w:proofErr w:type="spellStart"/>
      <w:r w:rsidR="008307F1"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поселения.</w:t>
      </w:r>
    </w:p>
    <w:p w14:paraId="7D67937C" w14:textId="77777777" w:rsidR="00F93480" w:rsidRDefault="00F93480" w:rsidP="00F93480">
      <w:pPr>
        <w:widowControl w:val="0"/>
        <w:jc w:val="center"/>
        <w:rPr>
          <w:sz w:val="28"/>
        </w:rPr>
      </w:pPr>
    </w:p>
    <w:p w14:paraId="0991FFED" w14:textId="77777777"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14:paraId="4113CE96" w14:textId="77777777"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14:paraId="2FE91FC5" w14:textId="77777777" w:rsidR="00F93480" w:rsidRDefault="00F93480" w:rsidP="00F93480">
      <w:pPr>
        <w:widowControl w:val="0"/>
        <w:jc w:val="center"/>
        <w:rPr>
          <w:sz w:val="28"/>
        </w:rPr>
      </w:pPr>
    </w:p>
    <w:p w14:paraId="1D7482CA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19CA3808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14:paraId="7DD44AAB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ежегодного повышения оплаты труда работников муниципальных учреждений </w:t>
      </w:r>
      <w:proofErr w:type="spellStart"/>
      <w:r w:rsidR="008307F1"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поселения(в части </w:t>
      </w:r>
      <w:proofErr w:type="spellStart"/>
      <w:r>
        <w:rPr>
          <w:sz w:val="28"/>
        </w:rPr>
        <w:t>субвенцийобластного</w:t>
      </w:r>
      <w:proofErr w:type="spellEnd"/>
      <w:r>
        <w:rPr>
          <w:sz w:val="28"/>
        </w:rPr>
        <w:t xml:space="preserve"> бюджета), на которых не распространяется действие указов Президента Российской Федерации 2012 года, предусмотрена индексация расходов на уровень инфляции в 2025 – 2027 годах, утвержденный прогнозом социально-экономического развития Ростовской области на 2025 – 2027 годы.</w:t>
      </w:r>
    </w:p>
    <w:p w14:paraId="54417210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6DC1B809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финансового обеспечения учреждений в отраслях социальной сферы в условиях удорожания цен предусмотрена индексация затрат на приобретение материальных запасов исходя из уровня инфляции согласно прогнозу социально-экономического развития Ростовской области на 2025 – 2027 годы.</w:t>
      </w:r>
    </w:p>
    <w:p w14:paraId="3BBE2483" w14:textId="77777777" w:rsidR="00F93480" w:rsidRDefault="00F93480" w:rsidP="00F93480">
      <w:pPr>
        <w:widowControl w:val="0"/>
        <w:spacing w:line="228" w:lineRule="auto"/>
        <w:jc w:val="center"/>
      </w:pPr>
    </w:p>
    <w:p w14:paraId="088B7728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2.3.1. Культура</w:t>
      </w:r>
    </w:p>
    <w:p w14:paraId="6966EA88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2C405BAB" w14:textId="77777777" w:rsidR="00F93480" w:rsidRPr="00B76EA5" w:rsidRDefault="00F93480" w:rsidP="00F93480">
      <w:pPr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В сфере культуры продолжится финансовое обеспечение деятельности муниципальных учреждений культуры, в рамках которого запланировано в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том числе создание концертных программ</w:t>
      </w:r>
    </w:p>
    <w:p w14:paraId="3C09770E" w14:textId="77777777" w:rsidR="00F93480" w:rsidRPr="00B76EA5" w:rsidRDefault="00F93480" w:rsidP="00F93480">
      <w:pPr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Приоритетной задачей является охрана и сохранение объектов культуры, расположенных на территории поселения.</w:t>
      </w:r>
    </w:p>
    <w:p w14:paraId="522915F2" w14:textId="77777777" w:rsidR="00F93480" w:rsidRPr="00B76EA5" w:rsidRDefault="00F93480" w:rsidP="00F93480">
      <w:pPr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На поощрение работников основного персонала коллективов муниципальных учреждений, предусматривается выплата стимулирующего характера.</w:t>
      </w:r>
    </w:p>
    <w:p w14:paraId="0D3BD828" w14:textId="77777777" w:rsidR="00F93480" w:rsidRPr="00B76EA5" w:rsidRDefault="00F93480" w:rsidP="00F93480">
      <w:pPr>
        <w:widowControl w:val="0"/>
        <w:spacing w:line="228" w:lineRule="auto"/>
        <w:jc w:val="center"/>
        <w:rPr>
          <w:sz w:val="28"/>
          <w:szCs w:val="28"/>
        </w:rPr>
      </w:pPr>
    </w:p>
    <w:p w14:paraId="4BE037F1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2.3.2. Физическая культура и спорт</w:t>
      </w:r>
    </w:p>
    <w:p w14:paraId="73CF0857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687FF21B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 xml:space="preserve">формирование системы мотивации граждан к здоровому образу жизни, </w:t>
      </w:r>
      <w:r>
        <w:rPr>
          <w:sz w:val="28"/>
        </w:rPr>
        <w:lastRenderedPageBreak/>
        <w:t>включая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14:paraId="0F77E36F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14:paraId="055CC2D7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развитие массового спорта, спартакиадного движения и клубной деятельности, в том числе в школе и детском саду. </w:t>
      </w:r>
    </w:p>
    <w:p w14:paraId="52AB5758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1242AF60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14:paraId="234EB8A3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14:paraId="1E0E18FD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1DE1583C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2.4.1. Национальная экономика</w:t>
      </w:r>
    </w:p>
    <w:p w14:paraId="6902C3B8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2A1B6673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кардинальной трансформации мировой экономики важнейшим приоритетом в расходах местного бюджета по-прежнему остается финансовая поддержка национальной экономики.</w:t>
      </w:r>
    </w:p>
    <w:p w14:paraId="7836263C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Основные меры в 2025 – 2027годах направлены на создание благоприятного инвестиционного климата.</w:t>
      </w:r>
    </w:p>
    <w:p w14:paraId="5065D18B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  <w:r w:rsidRPr="00321C2C">
        <w:rPr>
          <w:sz w:val="28"/>
          <w:szCs w:val="28"/>
        </w:rPr>
        <w:t xml:space="preserve">В целях создания условий для эффективного экономического развития продолжится поддержка </w:t>
      </w:r>
      <w:r>
        <w:rPr>
          <w:sz w:val="28"/>
        </w:rPr>
        <w:t>малого и среднего предпринимательства путем использования организационной, информационной и консультационной поддержки субъектов малого и среднего предпринимательства.</w:t>
      </w:r>
    </w:p>
    <w:p w14:paraId="6D24A42D" w14:textId="77777777" w:rsidR="00F93480" w:rsidRDefault="00F93480" w:rsidP="00F93480">
      <w:pPr>
        <w:widowControl w:val="0"/>
        <w:jc w:val="center"/>
        <w:rPr>
          <w:sz w:val="18"/>
        </w:rPr>
      </w:pPr>
    </w:p>
    <w:p w14:paraId="31BB34A8" w14:textId="77777777" w:rsidR="00F93480" w:rsidRDefault="00F93480" w:rsidP="00F93480">
      <w:pPr>
        <w:widowControl w:val="0"/>
        <w:jc w:val="center"/>
        <w:rPr>
          <w:sz w:val="28"/>
        </w:rPr>
      </w:pPr>
    </w:p>
    <w:p w14:paraId="75DFD07E" w14:textId="77777777"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>2.4.</w:t>
      </w:r>
      <w:r w:rsidR="002B5985">
        <w:rPr>
          <w:sz w:val="28"/>
        </w:rPr>
        <w:t>2</w:t>
      </w:r>
      <w:r>
        <w:rPr>
          <w:sz w:val="28"/>
        </w:rPr>
        <w:t>. Жилищно-коммунальное хозяйство</w:t>
      </w:r>
    </w:p>
    <w:p w14:paraId="264E6C35" w14:textId="77777777" w:rsidR="00F93480" w:rsidRDefault="00F93480" w:rsidP="00F93480">
      <w:pPr>
        <w:widowControl w:val="0"/>
        <w:jc w:val="center"/>
        <w:rPr>
          <w:sz w:val="28"/>
        </w:rPr>
      </w:pPr>
    </w:p>
    <w:p w14:paraId="2999FF9A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2025 году и плановом периоде 2026 и 2027 годов планируется финансирование на мероприятия по благоустройству общественных территорий населенных пунктов.</w:t>
      </w:r>
    </w:p>
    <w:p w14:paraId="13EF8254" w14:textId="77777777" w:rsidR="00F93480" w:rsidRDefault="00F93480" w:rsidP="00F93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с населением по соблюдению правил благоустройства в поддержания экологической обстановки в надлежащем состоянии. Планируется </w:t>
      </w:r>
      <w:r w:rsidR="00B76EA5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работы по обустройству зоны отдыха. </w:t>
      </w:r>
    </w:p>
    <w:p w14:paraId="666779A6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 обеспечена программа местного развития и обеспечение занятости населения.</w:t>
      </w:r>
    </w:p>
    <w:p w14:paraId="2AB2CACB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281AA065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14:paraId="20880395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и </w:t>
      </w:r>
      <w:r w:rsidR="0064767B">
        <w:rPr>
          <w:sz w:val="28"/>
        </w:rPr>
        <w:t>приорите</w:t>
      </w:r>
      <w:r w:rsidRPr="00DD5565">
        <w:rPr>
          <w:sz w:val="28"/>
        </w:rPr>
        <w:t>зация</w:t>
      </w:r>
      <w:r w:rsidR="0064767B">
        <w:rPr>
          <w:sz w:val="28"/>
        </w:rPr>
        <w:t xml:space="preserve"> </w:t>
      </w:r>
      <w:r>
        <w:rPr>
          <w:sz w:val="28"/>
        </w:rPr>
        <w:t>бюджетных расходов</w:t>
      </w:r>
    </w:p>
    <w:p w14:paraId="1CFE2A25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5DA39E10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14:paraId="68F3B6BC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 конституционных и законодательно установленных обязательств поселения перед гражданами.</w:t>
      </w:r>
    </w:p>
    <w:p w14:paraId="68B62BDA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создания условий для эффективного использования средств </w:t>
      </w:r>
      <w:r>
        <w:rPr>
          <w:sz w:val="28"/>
        </w:rPr>
        <w:lastRenderedPageBreak/>
        <w:t>местного бюджета и мобилизации ресурсов продолжится применение следующих основных подходов:</w:t>
      </w:r>
    </w:p>
    <w:p w14:paraId="2FBD3711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приорит</w:t>
      </w:r>
      <w:r w:rsidR="0064767B">
        <w:rPr>
          <w:sz w:val="28"/>
        </w:rPr>
        <w:t>е</w:t>
      </w:r>
      <w:r>
        <w:rPr>
          <w:sz w:val="28"/>
        </w:rPr>
        <w:t>зации действующих расходных обязательств;</w:t>
      </w:r>
    </w:p>
    <w:p w14:paraId="08F65E19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и региональных проектов;</w:t>
      </w:r>
    </w:p>
    <w:p w14:paraId="6E848D2B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инвентаризации расходов местного бюджета;</w:t>
      </w:r>
    </w:p>
    <w:p w14:paraId="6E288B47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14:paraId="247408EC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12870F64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14:paraId="62663802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отношений;</w:t>
      </w:r>
    </w:p>
    <w:p w14:paraId="067F85EA" w14:textId="77777777" w:rsidR="00F93480" w:rsidRPr="00B76EA5" w:rsidRDefault="00F93480" w:rsidP="00F9348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осуществление контроля за использованием бюджетных средств.</w:t>
      </w:r>
    </w:p>
    <w:p w14:paraId="654105AC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0A838303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 Основные подходы</w:t>
      </w:r>
    </w:p>
    <w:p w14:paraId="7245B04D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14:paraId="76896C3C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110A3A27" w14:textId="77777777"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Получение дотации на выравнивание бюджетной обеспеченности из областного бюджета осуществляется в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порядке, установленном Областным законом от 26.12.2016 № 834-ЗС «О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межбюджетных отношениях органов государственной власти и органов местного самоуправления в Ростовской области». </w:t>
      </w:r>
    </w:p>
    <w:p w14:paraId="5065A37D" w14:textId="77777777"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С 1 января 2025 г. муниципальным районам переданы государственные полномочия по расчету и предоставлению дотаций бюджетам поселений с обеспечением за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счет субвенций. </w:t>
      </w:r>
    </w:p>
    <w:p w14:paraId="663DCA86" w14:textId="77777777"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Продолжится мониторинг планирования и исполнения местного бюджета, контроль за соблюдением требований бюджетного законодательства, своевременным исполнением принятых расходных обязательств, недопущения образования просроченной кредиторской задолженности.</w:t>
      </w:r>
    </w:p>
    <w:p w14:paraId="6B8F67E5" w14:textId="77777777"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 xml:space="preserve">В целях вовлечения жителей поселения и субъектов бизнеса в решение вопросов местного значения продолжится практика планирования в местном бюджете средств на реализацию инициативных проектов. </w:t>
      </w:r>
    </w:p>
    <w:p w14:paraId="7791A7A3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29D90457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5. Обеспечение сбалансированности местного бюджета</w:t>
      </w:r>
    </w:p>
    <w:p w14:paraId="05883548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5570BD0F" w14:textId="77777777"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минимизации рисков и безусловного выполнения первоочередных социально значимых расходных обязательств основными направлениями бюджетной политики в части мер по обеспечению сбалансированности местного бюджета предусмотрено формирование бюджетных резервов, ограничение принятия решений, влекущих новые </w:t>
      </w:r>
      <w:r>
        <w:rPr>
          <w:sz w:val="28"/>
        </w:rPr>
        <w:lastRenderedPageBreak/>
        <w:t>расходные обязательства, не имеющие первоочередного значения, а также ограничение привлечения рыночных заимствований.</w:t>
      </w:r>
    </w:p>
    <w:p w14:paraId="6111C13D" w14:textId="77777777"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14:paraId="012F245F" w14:textId="77777777"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местного бюджета.</w:t>
      </w:r>
    </w:p>
    <w:p w14:paraId="0892F083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08217436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 Совершенствование системы внутреннего </w:t>
      </w:r>
    </w:p>
    <w:p w14:paraId="0673F774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финансового (муниципального) контроля </w:t>
      </w:r>
    </w:p>
    <w:p w14:paraId="29E8BEF9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14:paraId="60F31D86" w14:textId="77777777"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14:paraId="69C095AD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финансовому контролю будут применяться следующие основные подходы:</w:t>
      </w:r>
    </w:p>
    <w:p w14:paraId="1C3AF6E6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14:paraId="1D1EA25C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14:paraId="3B475DDE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14:paraId="3BE8DB33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государственного финансового контроля с применением программных комплексов;</w:t>
      </w:r>
    </w:p>
    <w:p w14:paraId="6F2E0D4A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закупок. </w:t>
      </w:r>
    </w:p>
    <w:p w14:paraId="54C0C0F3" w14:textId="77777777"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14:paraId="01B707DE" w14:textId="77777777" w:rsidR="00F93480" w:rsidRDefault="00F93480" w:rsidP="00F93480">
      <w:pPr>
        <w:widowControl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Продолжится работа по взаимодействию с главными распорядителями бюджетными средств в части рассмотрения результатов ведомственного контроля в сфере закупок с целью привлечения должностных лиц к административной ответственности за нарушения норм закупочного законодательства.</w:t>
      </w:r>
    </w:p>
    <w:p w14:paraId="65B57E1A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</w:p>
    <w:p w14:paraId="7EB39CF6" w14:textId="77777777" w:rsidR="00F93480" w:rsidRDefault="00F93480" w:rsidP="00F93480">
      <w:pPr>
        <w:widowControl w:val="0"/>
        <w:ind w:firstLine="709"/>
        <w:jc w:val="both"/>
        <w:rPr>
          <w:sz w:val="28"/>
        </w:rPr>
      </w:pPr>
    </w:p>
    <w:p w14:paraId="4B998154" w14:textId="77777777" w:rsidR="00F93480" w:rsidRDefault="00F93480" w:rsidP="00F93480">
      <w:pPr>
        <w:rPr>
          <w:sz w:val="28"/>
        </w:rPr>
      </w:pPr>
    </w:p>
    <w:p w14:paraId="5B034603" w14:textId="77777777" w:rsidR="0065020A" w:rsidRPr="0065020A" w:rsidRDefault="0065020A" w:rsidP="0065020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65020A">
        <w:rPr>
          <w:b/>
          <w:sz w:val="28"/>
          <w:szCs w:val="28"/>
        </w:rPr>
        <w:t>Глава Администрации</w:t>
      </w:r>
    </w:p>
    <w:p w14:paraId="27A1BA68" w14:textId="77777777" w:rsidR="0065020A" w:rsidRPr="0065020A" w:rsidRDefault="008307F1" w:rsidP="0065020A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Кугейского</w:t>
      </w:r>
      <w:proofErr w:type="spellEnd"/>
      <w:r w:rsidR="0065020A" w:rsidRPr="0065020A">
        <w:rPr>
          <w:b/>
          <w:sz w:val="28"/>
          <w:szCs w:val="28"/>
        </w:rPr>
        <w:t xml:space="preserve"> сельского поселения                                            </w:t>
      </w:r>
      <w:proofErr w:type="spellStart"/>
      <w:r w:rsidR="0064767B">
        <w:rPr>
          <w:b/>
          <w:sz w:val="28"/>
          <w:szCs w:val="28"/>
        </w:rPr>
        <w:t>Н.О.Шаповалова</w:t>
      </w:r>
      <w:proofErr w:type="spellEnd"/>
    </w:p>
    <w:p w14:paraId="0278EF0B" w14:textId="77777777" w:rsidR="003C0F2A" w:rsidRPr="00A85EA5" w:rsidRDefault="003C0F2A" w:rsidP="00F934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3C0F2A" w:rsidRPr="00A85EA5" w:rsidSect="00540E73">
      <w:headerReference w:type="default" r:id="rId8"/>
      <w:footerReference w:type="even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68B7" w14:textId="77777777" w:rsidR="00AE4991" w:rsidRDefault="00AE4991">
      <w:r>
        <w:separator/>
      </w:r>
    </w:p>
  </w:endnote>
  <w:endnote w:type="continuationSeparator" w:id="0">
    <w:p w14:paraId="1F6D8FEA" w14:textId="77777777" w:rsidR="00AE4991" w:rsidRDefault="00AE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39F7" w14:textId="77777777" w:rsidR="00BC0BAD" w:rsidRDefault="00AB1FF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0BA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9A7951" w14:textId="77777777" w:rsidR="00BC0BAD" w:rsidRDefault="00BC0BAD">
    <w:pPr>
      <w:pStyle w:val="a7"/>
      <w:ind w:right="360"/>
    </w:pPr>
  </w:p>
  <w:p w14:paraId="4F2D084B" w14:textId="77777777" w:rsidR="00BC0BAD" w:rsidRDefault="00BC0B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A0D6" w14:textId="77777777" w:rsidR="00AE4991" w:rsidRDefault="00AE4991">
      <w:r>
        <w:separator/>
      </w:r>
    </w:p>
  </w:footnote>
  <w:footnote w:type="continuationSeparator" w:id="0">
    <w:p w14:paraId="57C76F4B" w14:textId="77777777" w:rsidR="00AE4991" w:rsidRDefault="00AE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71D0" w14:textId="77777777" w:rsidR="00BC0BAD" w:rsidRDefault="00BC0BA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 w15:restartNumberingAfterBreak="0">
    <w:nsid w:val="7AD50741"/>
    <w:multiLevelType w:val="hybridMultilevel"/>
    <w:tmpl w:val="F9E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4864">
    <w:abstractNumId w:val="0"/>
  </w:num>
  <w:num w:numId="2" w16cid:durableId="698820082">
    <w:abstractNumId w:val="0"/>
  </w:num>
  <w:num w:numId="3" w16cid:durableId="1243640441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16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1424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78"/>
    <w:rsid w:val="000021E0"/>
    <w:rsid w:val="00023FCF"/>
    <w:rsid w:val="000368AC"/>
    <w:rsid w:val="00047804"/>
    <w:rsid w:val="00050C68"/>
    <w:rsid w:val="0005372C"/>
    <w:rsid w:val="00054D8B"/>
    <w:rsid w:val="000559D5"/>
    <w:rsid w:val="00060F3C"/>
    <w:rsid w:val="00071A56"/>
    <w:rsid w:val="0007465D"/>
    <w:rsid w:val="00077AE1"/>
    <w:rsid w:val="000808D6"/>
    <w:rsid w:val="00092560"/>
    <w:rsid w:val="000A726F"/>
    <w:rsid w:val="000A7382"/>
    <w:rsid w:val="000B4002"/>
    <w:rsid w:val="000B66C7"/>
    <w:rsid w:val="000C430D"/>
    <w:rsid w:val="000D1BAE"/>
    <w:rsid w:val="000D45B8"/>
    <w:rsid w:val="000E45E9"/>
    <w:rsid w:val="000F2B40"/>
    <w:rsid w:val="000F36C8"/>
    <w:rsid w:val="000F5B6A"/>
    <w:rsid w:val="000F6496"/>
    <w:rsid w:val="001006EB"/>
    <w:rsid w:val="00104E0D"/>
    <w:rsid w:val="0010504A"/>
    <w:rsid w:val="00105778"/>
    <w:rsid w:val="00112646"/>
    <w:rsid w:val="00116BFA"/>
    <w:rsid w:val="0011766C"/>
    <w:rsid w:val="0012296B"/>
    <w:rsid w:val="00125DE3"/>
    <w:rsid w:val="00135D27"/>
    <w:rsid w:val="00141C19"/>
    <w:rsid w:val="00141F2B"/>
    <w:rsid w:val="00145ED0"/>
    <w:rsid w:val="00153B21"/>
    <w:rsid w:val="00155EFC"/>
    <w:rsid w:val="00181554"/>
    <w:rsid w:val="001A6986"/>
    <w:rsid w:val="001A6D11"/>
    <w:rsid w:val="001B1D7C"/>
    <w:rsid w:val="001B2D1C"/>
    <w:rsid w:val="001C1D98"/>
    <w:rsid w:val="001D2235"/>
    <w:rsid w:val="001D2690"/>
    <w:rsid w:val="001F4BE3"/>
    <w:rsid w:val="001F6D02"/>
    <w:rsid w:val="00236266"/>
    <w:rsid w:val="00242AA4"/>
    <w:rsid w:val="002504E8"/>
    <w:rsid w:val="00254382"/>
    <w:rsid w:val="00255A4C"/>
    <w:rsid w:val="00255C37"/>
    <w:rsid w:val="00260AA4"/>
    <w:rsid w:val="00260C40"/>
    <w:rsid w:val="00264242"/>
    <w:rsid w:val="002651FE"/>
    <w:rsid w:val="0027031E"/>
    <w:rsid w:val="0028703B"/>
    <w:rsid w:val="002902A7"/>
    <w:rsid w:val="00291DFB"/>
    <w:rsid w:val="002A2062"/>
    <w:rsid w:val="002A31A1"/>
    <w:rsid w:val="002B5985"/>
    <w:rsid w:val="002B6527"/>
    <w:rsid w:val="002C135C"/>
    <w:rsid w:val="002C34C6"/>
    <w:rsid w:val="002C5E60"/>
    <w:rsid w:val="002D29C2"/>
    <w:rsid w:val="002E36A2"/>
    <w:rsid w:val="002E65D5"/>
    <w:rsid w:val="002F63E3"/>
    <w:rsid w:val="002F74D7"/>
    <w:rsid w:val="0030124B"/>
    <w:rsid w:val="0030636C"/>
    <w:rsid w:val="00313D3A"/>
    <w:rsid w:val="003145DD"/>
    <w:rsid w:val="003167D4"/>
    <w:rsid w:val="00327008"/>
    <w:rsid w:val="00335668"/>
    <w:rsid w:val="00341FC1"/>
    <w:rsid w:val="00346AF4"/>
    <w:rsid w:val="003477D9"/>
    <w:rsid w:val="003659CF"/>
    <w:rsid w:val="0037040B"/>
    <w:rsid w:val="003802EB"/>
    <w:rsid w:val="003921D8"/>
    <w:rsid w:val="0039539D"/>
    <w:rsid w:val="003A099A"/>
    <w:rsid w:val="003A1DE1"/>
    <w:rsid w:val="003B2193"/>
    <w:rsid w:val="003C0F2A"/>
    <w:rsid w:val="003C141A"/>
    <w:rsid w:val="003D47D9"/>
    <w:rsid w:val="003F13A9"/>
    <w:rsid w:val="003F7EDC"/>
    <w:rsid w:val="00407B71"/>
    <w:rsid w:val="00415ADD"/>
    <w:rsid w:val="00425061"/>
    <w:rsid w:val="0042596D"/>
    <w:rsid w:val="00430CD7"/>
    <w:rsid w:val="00430D13"/>
    <w:rsid w:val="0043686A"/>
    <w:rsid w:val="00441069"/>
    <w:rsid w:val="00441CE8"/>
    <w:rsid w:val="00444636"/>
    <w:rsid w:val="00452747"/>
    <w:rsid w:val="00453869"/>
    <w:rsid w:val="004679AF"/>
    <w:rsid w:val="00470BA8"/>
    <w:rsid w:val="004711EC"/>
    <w:rsid w:val="00480BC7"/>
    <w:rsid w:val="00484714"/>
    <w:rsid w:val="004871AA"/>
    <w:rsid w:val="004A0B75"/>
    <w:rsid w:val="004A17C9"/>
    <w:rsid w:val="004B3FC3"/>
    <w:rsid w:val="004B5255"/>
    <w:rsid w:val="004B6A5C"/>
    <w:rsid w:val="004C1F77"/>
    <w:rsid w:val="004C3DE4"/>
    <w:rsid w:val="004E78FD"/>
    <w:rsid w:val="004F3A22"/>
    <w:rsid w:val="004F5015"/>
    <w:rsid w:val="004F7011"/>
    <w:rsid w:val="00503D10"/>
    <w:rsid w:val="00515D9C"/>
    <w:rsid w:val="00531B22"/>
    <w:rsid w:val="00531FBD"/>
    <w:rsid w:val="0053366A"/>
    <w:rsid w:val="00535D2C"/>
    <w:rsid w:val="00540E73"/>
    <w:rsid w:val="005551F1"/>
    <w:rsid w:val="00562AFB"/>
    <w:rsid w:val="005815F3"/>
    <w:rsid w:val="005827BE"/>
    <w:rsid w:val="00587BF6"/>
    <w:rsid w:val="005958AC"/>
    <w:rsid w:val="005B15C4"/>
    <w:rsid w:val="005B42DF"/>
    <w:rsid w:val="005C06D9"/>
    <w:rsid w:val="005C21D0"/>
    <w:rsid w:val="005C36BA"/>
    <w:rsid w:val="005C5FF3"/>
    <w:rsid w:val="005D7B95"/>
    <w:rsid w:val="005E0753"/>
    <w:rsid w:val="005E2CBA"/>
    <w:rsid w:val="005E5600"/>
    <w:rsid w:val="005E58E5"/>
    <w:rsid w:val="005F3DCB"/>
    <w:rsid w:val="005F56DF"/>
    <w:rsid w:val="0060219F"/>
    <w:rsid w:val="00611679"/>
    <w:rsid w:val="00613D7D"/>
    <w:rsid w:val="006148E8"/>
    <w:rsid w:val="0061498C"/>
    <w:rsid w:val="0064767B"/>
    <w:rsid w:val="0065020A"/>
    <w:rsid w:val="006564DB"/>
    <w:rsid w:val="00657445"/>
    <w:rsid w:val="00660EE3"/>
    <w:rsid w:val="00676B57"/>
    <w:rsid w:val="006871F9"/>
    <w:rsid w:val="00692AE0"/>
    <w:rsid w:val="00692E20"/>
    <w:rsid w:val="00695B1C"/>
    <w:rsid w:val="006A0947"/>
    <w:rsid w:val="006A31B0"/>
    <w:rsid w:val="006B1C89"/>
    <w:rsid w:val="006B2A38"/>
    <w:rsid w:val="006B7A21"/>
    <w:rsid w:val="006D1922"/>
    <w:rsid w:val="006D4961"/>
    <w:rsid w:val="006E7CD7"/>
    <w:rsid w:val="006F402F"/>
    <w:rsid w:val="006F576A"/>
    <w:rsid w:val="007120F8"/>
    <w:rsid w:val="007219F0"/>
    <w:rsid w:val="00742667"/>
    <w:rsid w:val="007506D8"/>
    <w:rsid w:val="007542EC"/>
    <w:rsid w:val="00760551"/>
    <w:rsid w:val="00762734"/>
    <w:rsid w:val="0076373F"/>
    <w:rsid w:val="00763DA8"/>
    <w:rsid w:val="007730B1"/>
    <w:rsid w:val="00782222"/>
    <w:rsid w:val="0079339D"/>
    <w:rsid w:val="007936ED"/>
    <w:rsid w:val="0079624A"/>
    <w:rsid w:val="00796E7B"/>
    <w:rsid w:val="007B6388"/>
    <w:rsid w:val="007C0A5F"/>
    <w:rsid w:val="007C0F29"/>
    <w:rsid w:val="007C3544"/>
    <w:rsid w:val="007D3683"/>
    <w:rsid w:val="007F302F"/>
    <w:rsid w:val="008038D8"/>
    <w:rsid w:val="00803F3C"/>
    <w:rsid w:val="00804CFE"/>
    <w:rsid w:val="00805C15"/>
    <w:rsid w:val="00811C94"/>
    <w:rsid w:val="00811CF1"/>
    <w:rsid w:val="008307F1"/>
    <w:rsid w:val="00842471"/>
    <w:rsid w:val="008438D7"/>
    <w:rsid w:val="008506B2"/>
    <w:rsid w:val="008527D2"/>
    <w:rsid w:val="00860E5A"/>
    <w:rsid w:val="00864DED"/>
    <w:rsid w:val="00867AB6"/>
    <w:rsid w:val="008741A4"/>
    <w:rsid w:val="008939A4"/>
    <w:rsid w:val="008A0B46"/>
    <w:rsid w:val="008A26EE"/>
    <w:rsid w:val="008A4C70"/>
    <w:rsid w:val="008B0A0D"/>
    <w:rsid w:val="008B6AD3"/>
    <w:rsid w:val="008C6B46"/>
    <w:rsid w:val="00905686"/>
    <w:rsid w:val="00910044"/>
    <w:rsid w:val="009122B1"/>
    <w:rsid w:val="009127DC"/>
    <w:rsid w:val="00913129"/>
    <w:rsid w:val="00917C70"/>
    <w:rsid w:val="009228DF"/>
    <w:rsid w:val="00924E84"/>
    <w:rsid w:val="00931944"/>
    <w:rsid w:val="00946D9B"/>
    <w:rsid w:val="00947FCC"/>
    <w:rsid w:val="00953754"/>
    <w:rsid w:val="00967012"/>
    <w:rsid w:val="0098444B"/>
    <w:rsid w:val="00985A10"/>
    <w:rsid w:val="00991B47"/>
    <w:rsid w:val="00995DF8"/>
    <w:rsid w:val="009A05DD"/>
    <w:rsid w:val="009B4BCF"/>
    <w:rsid w:val="009E73D6"/>
    <w:rsid w:val="009F006D"/>
    <w:rsid w:val="009F4BEC"/>
    <w:rsid w:val="009F6693"/>
    <w:rsid w:val="00A05B6C"/>
    <w:rsid w:val="00A061D7"/>
    <w:rsid w:val="00A30E81"/>
    <w:rsid w:val="00A34804"/>
    <w:rsid w:val="00A47724"/>
    <w:rsid w:val="00A67B50"/>
    <w:rsid w:val="00A71F5D"/>
    <w:rsid w:val="00A73394"/>
    <w:rsid w:val="00A81877"/>
    <w:rsid w:val="00A84395"/>
    <w:rsid w:val="00A845B0"/>
    <w:rsid w:val="00A874D9"/>
    <w:rsid w:val="00A941CF"/>
    <w:rsid w:val="00A97482"/>
    <w:rsid w:val="00AA22AC"/>
    <w:rsid w:val="00AA6A93"/>
    <w:rsid w:val="00AB1ACA"/>
    <w:rsid w:val="00AB1FFB"/>
    <w:rsid w:val="00AB252F"/>
    <w:rsid w:val="00AB613A"/>
    <w:rsid w:val="00AC00C3"/>
    <w:rsid w:val="00AD3876"/>
    <w:rsid w:val="00AE2601"/>
    <w:rsid w:val="00AE4991"/>
    <w:rsid w:val="00AF7235"/>
    <w:rsid w:val="00B02C23"/>
    <w:rsid w:val="00B151DF"/>
    <w:rsid w:val="00B22F6A"/>
    <w:rsid w:val="00B31114"/>
    <w:rsid w:val="00B35935"/>
    <w:rsid w:val="00B37E63"/>
    <w:rsid w:val="00B444A2"/>
    <w:rsid w:val="00B479CC"/>
    <w:rsid w:val="00B51392"/>
    <w:rsid w:val="00B55460"/>
    <w:rsid w:val="00B62CFB"/>
    <w:rsid w:val="00B72D61"/>
    <w:rsid w:val="00B75490"/>
    <w:rsid w:val="00B76EA5"/>
    <w:rsid w:val="00B80D5B"/>
    <w:rsid w:val="00B81A41"/>
    <w:rsid w:val="00B8231A"/>
    <w:rsid w:val="00B842B0"/>
    <w:rsid w:val="00B90E34"/>
    <w:rsid w:val="00BA6A6B"/>
    <w:rsid w:val="00BB2C34"/>
    <w:rsid w:val="00BB55C0"/>
    <w:rsid w:val="00BC0920"/>
    <w:rsid w:val="00BC0BAD"/>
    <w:rsid w:val="00BD4D99"/>
    <w:rsid w:val="00BD5046"/>
    <w:rsid w:val="00BF39F0"/>
    <w:rsid w:val="00C02DE1"/>
    <w:rsid w:val="00C11FDF"/>
    <w:rsid w:val="00C1208B"/>
    <w:rsid w:val="00C33B2E"/>
    <w:rsid w:val="00C40FD5"/>
    <w:rsid w:val="00C46466"/>
    <w:rsid w:val="00C572C4"/>
    <w:rsid w:val="00C67E10"/>
    <w:rsid w:val="00C731BB"/>
    <w:rsid w:val="00C95DA9"/>
    <w:rsid w:val="00CA151C"/>
    <w:rsid w:val="00CB1900"/>
    <w:rsid w:val="00CB43C1"/>
    <w:rsid w:val="00CB5193"/>
    <w:rsid w:val="00CB5C63"/>
    <w:rsid w:val="00CC7513"/>
    <w:rsid w:val="00CD077D"/>
    <w:rsid w:val="00CE5183"/>
    <w:rsid w:val="00CE57EB"/>
    <w:rsid w:val="00CF077F"/>
    <w:rsid w:val="00CF52A9"/>
    <w:rsid w:val="00CF7830"/>
    <w:rsid w:val="00D00358"/>
    <w:rsid w:val="00D029EE"/>
    <w:rsid w:val="00D05D8C"/>
    <w:rsid w:val="00D13E83"/>
    <w:rsid w:val="00D25585"/>
    <w:rsid w:val="00D26E11"/>
    <w:rsid w:val="00D34BA5"/>
    <w:rsid w:val="00D3679A"/>
    <w:rsid w:val="00D460DE"/>
    <w:rsid w:val="00D46FFE"/>
    <w:rsid w:val="00D67295"/>
    <w:rsid w:val="00D73323"/>
    <w:rsid w:val="00DA1E06"/>
    <w:rsid w:val="00DA6653"/>
    <w:rsid w:val="00DA744C"/>
    <w:rsid w:val="00DA7C1C"/>
    <w:rsid w:val="00DB372B"/>
    <w:rsid w:val="00DB4D6B"/>
    <w:rsid w:val="00DB5C05"/>
    <w:rsid w:val="00DB62C1"/>
    <w:rsid w:val="00DB6E68"/>
    <w:rsid w:val="00DC2302"/>
    <w:rsid w:val="00DC3182"/>
    <w:rsid w:val="00DC40FD"/>
    <w:rsid w:val="00DC6AA9"/>
    <w:rsid w:val="00DD5565"/>
    <w:rsid w:val="00DD6C00"/>
    <w:rsid w:val="00DE3F68"/>
    <w:rsid w:val="00DE50C1"/>
    <w:rsid w:val="00DF35AA"/>
    <w:rsid w:val="00E001AE"/>
    <w:rsid w:val="00E04378"/>
    <w:rsid w:val="00E071A6"/>
    <w:rsid w:val="00E138E0"/>
    <w:rsid w:val="00E20753"/>
    <w:rsid w:val="00E26E52"/>
    <w:rsid w:val="00E30BD2"/>
    <w:rsid w:val="00E3132E"/>
    <w:rsid w:val="00E36EA0"/>
    <w:rsid w:val="00E41BBD"/>
    <w:rsid w:val="00E42D11"/>
    <w:rsid w:val="00E432A4"/>
    <w:rsid w:val="00E475B0"/>
    <w:rsid w:val="00E61F30"/>
    <w:rsid w:val="00E62AA8"/>
    <w:rsid w:val="00E646EE"/>
    <w:rsid w:val="00E657E1"/>
    <w:rsid w:val="00E6619A"/>
    <w:rsid w:val="00E67DF0"/>
    <w:rsid w:val="00E7274C"/>
    <w:rsid w:val="00E74E00"/>
    <w:rsid w:val="00E75C57"/>
    <w:rsid w:val="00E76A4E"/>
    <w:rsid w:val="00E86F85"/>
    <w:rsid w:val="00E9626F"/>
    <w:rsid w:val="00E963BF"/>
    <w:rsid w:val="00EA6155"/>
    <w:rsid w:val="00EA7068"/>
    <w:rsid w:val="00EC352B"/>
    <w:rsid w:val="00EC40AD"/>
    <w:rsid w:val="00ED31CD"/>
    <w:rsid w:val="00ED3B55"/>
    <w:rsid w:val="00ED68F9"/>
    <w:rsid w:val="00ED696C"/>
    <w:rsid w:val="00ED72D3"/>
    <w:rsid w:val="00EE4903"/>
    <w:rsid w:val="00EF29AB"/>
    <w:rsid w:val="00EF56AF"/>
    <w:rsid w:val="00F01C60"/>
    <w:rsid w:val="00F02C40"/>
    <w:rsid w:val="00F24917"/>
    <w:rsid w:val="00F27523"/>
    <w:rsid w:val="00F27892"/>
    <w:rsid w:val="00F30D40"/>
    <w:rsid w:val="00F410DF"/>
    <w:rsid w:val="00F50274"/>
    <w:rsid w:val="00F65030"/>
    <w:rsid w:val="00F71956"/>
    <w:rsid w:val="00F805BA"/>
    <w:rsid w:val="00F8225E"/>
    <w:rsid w:val="00F86418"/>
    <w:rsid w:val="00F87346"/>
    <w:rsid w:val="00F9297B"/>
    <w:rsid w:val="00F93480"/>
    <w:rsid w:val="00FA6611"/>
    <w:rsid w:val="00FD320C"/>
    <w:rsid w:val="00FD350A"/>
    <w:rsid w:val="00FE000A"/>
    <w:rsid w:val="00FE2511"/>
    <w:rsid w:val="00FF2FF9"/>
    <w:rsid w:val="00FF45ED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6CAB3"/>
  <w15:docId w15:val="{619E75E4-E53E-415C-A8CC-9EF68B71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character" w:customStyle="1" w:styleId="14">
    <w:name w:val="Обычный1"/>
    <w:rsid w:val="00F93480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5E5600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A5AA-C1A2-46B4-8A8A-1F7F441B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10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Кугей Администрация</cp:lastModifiedBy>
  <cp:revision>2</cp:revision>
  <cp:lastPrinted>2024-11-06T07:30:00Z</cp:lastPrinted>
  <dcterms:created xsi:type="dcterms:W3CDTF">2025-01-22T18:10:00Z</dcterms:created>
  <dcterms:modified xsi:type="dcterms:W3CDTF">2025-01-22T18:10:00Z</dcterms:modified>
</cp:coreProperties>
</file>