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F050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14:paraId="5F0CD12D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РОСТОВСКАЯ ОБЛАСТЬ АЗОВСКИЙ РАЙОН</w:t>
      </w:r>
    </w:p>
    <w:p w14:paraId="09C19A52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14:paraId="6349EFA3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«КУГЕЙСКОЕ СЕЛЬСКОЕ ПОСЕЛЕНИЕ»</w:t>
      </w:r>
    </w:p>
    <w:p w14:paraId="267B34BB" w14:textId="77777777" w:rsidR="0015774E" w:rsidRPr="0015774E" w:rsidRDefault="0015774E" w:rsidP="0015774E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774E">
        <w:rPr>
          <w:rFonts w:ascii="Times New Roman" w:hAnsi="Times New Roman"/>
          <w:b/>
          <w:sz w:val="28"/>
          <w:szCs w:val="28"/>
          <w:lang w:val="ru-RU"/>
        </w:rPr>
        <w:t>АДМИНИСТРАЦИЯ КУГЕЙСКОГО СЕЛЬСКОГО ПОСЕЛЕНИЯ</w:t>
      </w:r>
    </w:p>
    <w:p w14:paraId="5FA2AEB7" w14:textId="77777777" w:rsidR="0015774E" w:rsidRPr="0015774E" w:rsidRDefault="0015774E" w:rsidP="0015774E">
      <w:pPr>
        <w:ind w:left="2124" w:firstLine="708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  <w:r w:rsidRPr="0015774E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   </w:t>
      </w:r>
    </w:p>
    <w:p w14:paraId="7F1598F0" w14:textId="77777777" w:rsidR="0015774E" w:rsidRPr="0015774E" w:rsidRDefault="0015774E" w:rsidP="0015774E">
      <w:pPr>
        <w:ind w:left="2124" w:firstLine="708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  <w:r w:rsidRPr="0015774E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     ПОСТАНОВЛЕНИЕ</w:t>
      </w:r>
    </w:p>
    <w:p w14:paraId="62BBB57D" w14:textId="3F6BAD6D" w:rsidR="0015774E" w:rsidRPr="0015774E" w:rsidRDefault="009955BD" w:rsidP="0015774E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26 </w:t>
      </w:r>
      <w:r w:rsid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>ию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>л</w:t>
      </w:r>
      <w:r w:rsid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>я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202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>4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года                            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№ 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109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  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            </w:t>
      </w:r>
      <w:r w:rsidR="00E750DD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с.Кугей           </w:t>
      </w:r>
    </w:p>
    <w:p w14:paraId="2100213B" w14:textId="0EA45C2D" w:rsidR="00987165" w:rsidRPr="00072F0D" w:rsidRDefault="00987165" w:rsidP="00B604C4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14:paraId="0FDE50E4" w14:textId="77777777" w:rsidR="00B604C4" w:rsidRDefault="00ED5C9B" w:rsidP="00B604C4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  <w:b/>
          <w:bCs/>
          <w:lang w:val="ru-RU"/>
        </w:rPr>
      </w:pPr>
      <w:bookmarkStart w:id="0" w:name="_Hlk101863602"/>
      <w:r w:rsidRPr="00ED5C9B">
        <w:rPr>
          <w:rStyle w:val="fontstyle01"/>
          <w:b/>
          <w:bCs/>
          <w:lang w:val="ru-RU"/>
        </w:rPr>
        <w:t>Об утверждении порядка</w:t>
      </w:r>
      <w:r w:rsidR="00B604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ED5C9B">
        <w:rPr>
          <w:rStyle w:val="fontstyle01"/>
          <w:b/>
          <w:bCs/>
          <w:lang w:val="ru-RU"/>
        </w:rPr>
        <w:t xml:space="preserve">формирования и ведения </w:t>
      </w:r>
    </w:p>
    <w:p w14:paraId="6BF8D4A6" w14:textId="378A6E2E" w:rsidR="00ED5C9B" w:rsidRDefault="00ED5C9B" w:rsidP="00B604C4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  <w:b/>
          <w:bCs/>
          <w:lang w:val="ru-RU"/>
        </w:rPr>
      </w:pPr>
      <w:r w:rsidRPr="00ED5C9B">
        <w:rPr>
          <w:rStyle w:val="fontstyle01"/>
          <w:b/>
          <w:bCs/>
          <w:lang w:val="ru-RU"/>
        </w:rPr>
        <w:t>Реестра</w:t>
      </w:r>
      <w:r w:rsidR="00B604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ED5C9B">
        <w:rPr>
          <w:rStyle w:val="fontstyle01"/>
          <w:b/>
          <w:bCs/>
          <w:lang w:val="ru-RU"/>
        </w:rPr>
        <w:t>муниципальных услуг</w:t>
      </w:r>
    </w:p>
    <w:p w14:paraId="5DCDC35E" w14:textId="00A1B99B" w:rsidR="00ED5C9B" w:rsidRPr="00ED5C9B" w:rsidRDefault="00ED5C9B" w:rsidP="00B604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D5C9B">
        <w:rPr>
          <w:rStyle w:val="fontstyle01"/>
          <w:b/>
          <w:bCs/>
          <w:lang w:val="ru-RU"/>
        </w:rPr>
        <w:t>Администрации</w:t>
      </w:r>
      <w:r w:rsidR="00B604C4">
        <w:rPr>
          <w:rStyle w:val="fontstyle01"/>
          <w:b/>
          <w:bCs/>
          <w:lang w:val="ru-RU"/>
        </w:rPr>
        <w:t xml:space="preserve"> </w:t>
      </w:r>
      <w:proofErr w:type="spellStart"/>
      <w:r>
        <w:rPr>
          <w:rStyle w:val="fontstyle01"/>
          <w:b/>
          <w:bCs/>
          <w:lang w:val="ru-RU"/>
        </w:rPr>
        <w:t>Кугейского</w:t>
      </w:r>
      <w:proofErr w:type="spellEnd"/>
      <w:r>
        <w:rPr>
          <w:rStyle w:val="fontstyle01"/>
          <w:b/>
          <w:bCs/>
          <w:lang w:val="ru-RU"/>
        </w:rPr>
        <w:t xml:space="preserve"> сельского поселения</w:t>
      </w:r>
    </w:p>
    <w:bookmarkEnd w:id="0"/>
    <w:p w14:paraId="39CCDFA4" w14:textId="77777777" w:rsidR="00ED5C9B" w:rsidRPr="00ED5C9B" w:rsidRDefault="00ED5C9B" w:rsidP="00ED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1927031" w14:textId="04367A97" w:rsidR="0015774E" w:rsidRPr="00CB13B6" w:rsidRDefault="00ED5C9B" w:rsidP="00CB13B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proofErr w:type="spellStart"/>
      <w:r w:rsidR="007838EC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7838EC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11 Федерального закона от 27.07.2010 № 210-ФЗ «Об организации  предоставления государственных и муниципальных услуг», 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5774E">
        <w:rPr>
          <w:rFonts w:ascii="Times New Roman" w:hAnsi="Times New Roman"/>
          <w:sz w:val="28"/>
          <w:szCs w:val="28"/>
          <w:lang w:val="ru-RU"/>
        </w:rPr>
        <w:t>А</w:t>
      </w:r>
      <w:r w:rsidR="005F44E4" w:rsidRPr="002B7C1A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proofErr w:type="spellStart"/>
      <w:r w:rsid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5F44E4" w:rsidRPr="002B7C1A">
        <w:rPr>
          <w:rFonts w:ascii="Times New Roman" w:hAnsi="Times New Roman"/>
          <w:sz w:val="28"/>
          <w:szCs w:val="28"/>
          <w:lang w:val="ru-RU"/>
        </w:rPr>
        <w:t xml:space="preserve"> сельского поселения   </w:t>
      </w:r>
    </w:p>
    <w:p w14:paraId="4C0A3705" w14:textId="799E1B83" w:rsidR="005F44E4" w:rsidRDefault="005F44E4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2B7C1A">
        <w:rPr>
          <w:rFonts w:ascii="Times New Roman" w:hAnsi="Times New Roman"/>
          <w:sz w:val="28"/>
          <w:szCs w:val="28"/>
          <w:lang w:val="ru-RU"/>
        </w:rPr>
        <w:t>:</w:t>
      </w:r>
    </w:p>
    <w:p w14:paraId="13974366" w14:textId="77777777" w:rsidR="0015774E" w:rsidRPr="00B604C4" w:rsidRDefault="0015774E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6E5552F" w14:textId="27E6C413" w:rsidR="00ED5C9B" w:rsidRPr="00B604C4" w:rsidRDefault="00ED5C9B" w:rsidP="00B604C4">
      <w:pPr>
        <w:spacing w:after="0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 xml:space="preserve">1. Утвердить Порядок формирования и ведения реестра муниципальных услуг муниципального образования </w:t>
      </w:r>
      <w:r w:rsidR="009955BD" w:rsidRPr="00B604C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955BD" w:rsidRPr="00B604C4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9955BD" w:rsidRPr="00B604C4">
        <w:rPr>
          <w:rFonts w:ascii="Times New Roman" w:hAnsi="Times New Roman"/>
          <w:sz w:val="28"/>
          <w:szCs w:val="28"/>
          <w:lang w:val="ru-RU"/>
        </w:rPr>
        <w:t xml:space="preserve"> сельское поселение» </w:t>
      </w:r>
      <w:r w:rsidRPr="00B604C4">
        <w:rPr>
          <w:rFonts w:ascii="Times New Roman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14:paraId="1701CFA8" w14:textId="66903407" w:rsidR="00ED5C9B" w:rsidRPr="00B604C4" w:rsidRDefault="00ED5C9B" w:rsidP="00ED5C9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>2.</w:t>
      </w:r>
      <w:r w:rsidR="00CB1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Определить 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главного специалиста Администрации </w:t>
      </w:r>
      <w:proofErr w:type="spellStart"/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 на согласование представленных 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ведущим специалистом по земельным и имущественным отношениям, ведущим специалистом по ЖКХ и благоустройству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 для размещения в федеральной государственной информационной системе «Федеральный реестр государственных </w:t>
      </w:r>
      <w:proofErr w:type="spellStart"/>
      <w:r w:rsidRPr="00B604C4">
        <w:rPr>
          <w:rFonts w:ascii="Times New Roman" w:hAnsi="Times New Roman"/>
          <w:sz w:val="28"/>
          <w:szCs w:val="28"/>
          <w:lang w:val="ru-RU"/>
        </w:rPr>
        <w:t>имуниципальных</w:t>
      </w:r>
      <w:proofErr w:type="spellEnd"/>
      <w:r w:rsidRPr="00B604C4">
        <w:rPr>
          <w:rFonts w:ascii="Times New Roman" w:hAnsi="Times New Roman"/>
          <w:sz w:val="28"/>
          <w:szCs w:val="28"/>
          <w:lang w:val="ru-RU"/>
        </w:rPr>
        <w:t xml:space="preserve"> услуг (функций)» сведений</w:t>
      </w:r>
      <w:r w:rsidR="00703AAC" w:rsidRPr="00B604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>о предоставляемых муниципальных услугах.</w:t>
      </w:r>
    </w:p>
    <w:p w14:paraId="1CA7419B" w14:textId="7E76F133" w:rsidR="00703AAC" w:rsidRPr="00B604C4" w:rsidRDefault="00703AAC" w:rsidP="00B604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 xml:space="preserve">3. Постановление подлежит размещению на официальном сайте администрации </w:t>
      </w:r>
      <w:proofErr w:type="spellStart"/>
      <w:r w:rsidRPr="00B604C4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Pr="00B604C4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14:paraId="548F68B7" w14:textId="6A063F10" w:rsidR="005F44E4" w:rsidRPr="00B604C4" w:rsidRDefault="00703AAC" w:rsidP="002B7C1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>4</w:t>
      </w:r>
      <w:r w:rsidR="002C791B" w:rsidRPr="00B604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44E4" w:rsidRPr="00B604C4">
        <w:rPr>
          <w:rFonts w:ascii="Times New Roman" w:hAnsi="Times New Roman"/>
          <w:sz w:val="28"/>
          <w:szCs w:val="28"/>
          <w:lang w:val="ru-RU"/>
        </w:rPr>
        <w:t>Контроль за исполнением</w:t>
      </w:r>
      <w:r w:rsidR="002B7C1A" w:rsidRPr="00B604C4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B604C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14:paraId="1C488BE8" w14:textId="77777777" w:rsidR="00AA7A8F" w:rsidRPr="009F2DF6" w:rsidRDefault="00AA7A8F" w:rsidP="00B604C4">
      <w:pPr>
        <w:jc w:val="both"/>
        <w:rPr>
          <w:sz w:val="28"/>
          <w:szCs w:val="28"/>
          <w:lang w:val="ru-RU"/>
        </w:rPr>
      </w:pPr>
    </w:p>
    <w:p w14:paraId="3FA048C2" w14:textId="6E06055B" w:rsidR="0015774E" w:rsidRPr="0015774E" w:rsidRDefault="0015774E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5774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14:paraId="03140F13" w14:textId="7F44BA27" w:rsidR="0015774E" w:rsidRPr="0015774E" w:rsidRDefault="0015774E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774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Pr="0015774E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905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774E">
        <w:rPr>
          <w:rFonts w:ascii="Times New Roman" w:hAnsi="Times New Roman"/>
          <w:sz w:val="28"/>
          <w:szCs w:val="28"/>
          <w:lang w:val="ru-RU"/>
        </w:rPr>
        <w:t>Н.О.Шаповалова</w:t>
      </w:r>
      <w:proofErr w:type="spellEnd"/>
    </w:p>
    <w:p w14:paraId="7546769E" w14:textId="772ED436" w:rsidR="00B90552" w:rsidRDefault="002C791B" w:rsidP="00B604C4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</w:p>
    <w:p w14:paraId="40502E12" w14:textId="77777777" w:rsidR="00CB13B6" w:rsidRDefault="00CB13B6" w:rsidP="00B604C4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14:paraId="438FBC99" w14:textId="77777777" w:rsidR="00CB13B6" w:rsidRDefault="00CB13B6" w:rsidP="00B604C4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14:paraId="194FA893" w14:textId="77777777" w:rsidR="00E750DD" w:rsidRDefault="00E750DD" w:rsidP="00B604C4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14:paraId="02643DA8" w14:textId="459E335D" w:rsidR="00EA3D4E" w:rsidRDefault="002C791B" w:rsidP="00E81F08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lastRenderedPageBreak/>
        <w:t xml:space="preserve">   Приложение </w:t>
      </w:r>
    </w:p>
    <w:p w14:paraId="5A9DFE7E" w14:textId="77777777"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14:paraId="7A3904E9" w14:textId="4B65FBFE" w:rsidR="002C791B" w:rsidRDefault="0015774E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Кугейского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791B" w:rsidRPr="002C791B">
        <w:rPr>
          <w:rFonts w:ascii="Times New Roman" w:hAnsi="Times New Roman"/>
          <w:sz w:val="24"/>
          <w:szCs w:val="24"/>
          <w:lang w:val="ru-RU"/>
        </w:rPr>
        <w:t xml:space="preserve">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14:paraId="1F7765B5" w14:textId="486EBAE2" w:rsidR="002B7C1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C32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50DD">
        <w:rPr>
          <w:rFonts w:ascii="Times New Roman" w:hAnsi="Times New Roman"/>
          <w:sz w:val="24"/>
          <w:szCs w:val="24"/>
          <w:lang w:val="ru-RU"/>
        </w:rPr>
        <w:t>26</w:t>
      </w:r>
      <w:r w:rsidR="00805DDC">
        <w:rPr>
          <w:rFonts w:ascii="Times New Roman" w:hAnsi="Times New Roman"/>
          <w:sz w:val="24"/>
          <w:szCs w:val="24"/>
          <w:lang w:val="ru-RU"/>
        </w:rPr>
        <w:t>.07</w:t>
      </w:r>
      <w:r w:rsidR="0015774E">
        <w:rPr>
          <w:rFonts w:ascii="Times New Roman" w:hAnsi="Times New Roman"/>
          <w:sz w:val="24"/>
          <w:szCs w:val="24"/>
          <w:lang w:val="ru-RU"/>
        </w:rPr>
        <w:t>.202</w:t>
      </w:r>
      <w:r w:rsidR="00E750DD">
        <w:rPr>
          <w:rFonts w:ascii="Times New Roman" w:hAnsi="Times New Roman"/>
          <w:sz w:val="24"/>
          <w:szCs w:val="24"/>
          <w:lang w:val="ru-RU"/>
        </w:rPr>
        <w:t>4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50DD">
        <w:rPr>
          <w:rFonts w:ascii="Times New Roman" w:hAnsi="Times New Roman"/>
          <w:sz w:val="24"/>
          <w:szCs w:val="24"/>
          <w:lang w:val="ru-RU"/>
        </w:rPr>
        <w:t>109</w:t>
      </w:r>
    </w:p>
    <w:p w14:paraId="428590F8" w14:textId="77777777" w:rsidR="002C791B" w:rsidRPr="00ED5C9B" w:rsidRDefault="00390CFC" w:rsidP="002C791B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36A90BF3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ПОРЯДОК</w:t>
      </w:r>
    </w:p>
    <w:p w14:paraId="0E3C2F0A" w14:textId="77777777" w:rsidR="00ED5C9B" w:rsidRP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формирования и ведения реестра </w:t>
      </w:r>
    </w:p>
    <w:p w14:paraId="41404C2D" w14:textId="77777777" w:rsid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муниципальных услуг муниципального образования </w:t>
      </w:r>
    </w:p>
    <w:p w14:paraId="35E54A3B" w14:textId="1AB2324C" w:rsidR="00ED5C9B" w:rsidRP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D5C9B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14:paraId="385D8ABB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E6B54C" w14:textId="77777777" w:rsidR="00ED5C9B" w:rsidRPr="00ED5C9B" w:rsidRDefault="00ED5C9B" w:rsidP="00ED5C9B">
      <w:pPr>
        <w:pStyle w:val="a3"/>
        <w:widowControl w:val="0"/>
        <w:numPr>
          <w:ilvl w:val="0"/>
          <w:numId w:val="6"/>
        </w:num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C9B">
        <w:rPr>
          <w:rFonts w:ascii="Times New Roman" w:hAnsi="Times New Roman"/>
          <w:sz w:val="28"/>
          <w:szCs w:val="28"/>
        </w:rPr>
        <w:t>Общие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положения</w:t>
      </w:r>
      <w:proofErr w:type="spellEnd"/>
    </w:p>
    <w:p w14:paraId="3DC614ED" w14:textId="77777777" w:rsidR="00ED5C9B" w:rsidRPr="00ED5C9B" w:rsidRDefault="00ED5C9B" w:rsidP="00ED5C9B">
      <w:pPr>
        <w:widowControl w:val="0"/>
        <w:spacing w:line="228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5475535D" w14:textId="47777340" w:rsidR="00ED5C9B" w:rsidRPr="00ED5C9B" w:rsidRDefault="00ED5C9B" w:rsidP="00ED5C9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1.Порядок формирования и ведения реестра муниципальных услуг муниципального образования «</w:t>
      </w:r>
      <w:proofErr w:type="spellStart"/>
      <w:r w:rsidRPr="00ED5C9B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(далее - Порядок) разработан в целях реализации Федерального закона от 27.07.2010 №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Администрации </w:t>
      </w:r>
      <w:proofErr w:type="spellStart"/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>Кугейского</w:t>
      </w:r>
      <w:proofErr w:type="spellEnd"/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 xml:space="preserve"> при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предоставлении 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ею </w:t>
      </w:r>
      <w:r w:rsidRPr="00ED5C9B">
        <w:rPr>
          <w:rFonts w:ascii="Times New Roman" w:hAnsi="Times New Roman"/>
          <w:sz w:val="28"/>
          <w:szCs w:val="28"/>
          <w:lang w:val="ru-RU"/>
        </w:rPr>
        <w:t>муниципальных услуг.</w:t>
      </w:r>
    </w:p>
    <w:p w14:paraId="340C08C1" w14:textId="0653CF67" w:rsidR="00ED5C9B" w:rsidRPr="00ED5C9B" w:rsidRDefault="00ED5C9B" w:rsidP="00CF718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2.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Реестр муниципальных услуг муниципального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CF7180" w:rsidRPr="00ED5C9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CF7180" w:rsidRPr="00ED5C9B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CF7180"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(далее соответственно – Реестр, муниципальная услуга) содержит сведения:</w:t>
      </w:r>
    </w:p>
    <w:p w14:paraId="4CB89227" w14:textId="4EAEE4FC" w:rsidR="00ED5C9B" w:rsidRPr="00ED5C9B" w:rsidRDefault="00ED5C9B" w:rsidP="00CB13B6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о муниципальных услугах, предоставляемых </w:t>
      </w:r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Администрацией </w:t>
      </w:r>
      <w:proofErr w:type="spellStart"/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>Кугейского</w:t>
      </w:r>
      <w:proofErr w:type="spellEnd"/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5FCBCB4A" w14:textId="2F5D59B0" w:rsidR="00ED5C9B" w:rsidRPr="00ED5C9B" w:rsidRDefault="00ED5C9B" w:rsidP="00B604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об услугах, которые являются необходимыми и обязательными для предоставления 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proofErr w:type="spellStart"/>
      <w:r w:rsidR="00CF7180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CF718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муниципальных услуг и 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предоставляются организациями, </w:t>
      </w:r>
      <w:r w:rsidRPr="00ED5C9B">
        <w:rPr>
          <w:rFonts w:ascii="Times New Roman" w:hAnsi="Times New Roman"/>
          <w:sz w:val="28"/>
          <w:szCs w:val="28"/>
          <w:lang w:val="ru-RU"/>
        </w:rPr>
        <w:t>участвующими в предоставлении муниципальных услуг;</w:t>
      </w:r>
    </w:p>
    <w:p w14:paraId="2842D005" w14:textId="77777777" w:rsidR="00ED5C9B" w:rsidRPr="00ED5C9B" w:rsidRDefault="00ED5C9B" w:rsidP="00B604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14:paraId="26330624" w14:textId="77777777" w:rsidR="00ED5C9B" w:rsidRPr="00ED5C9B" w:rsidRDefault="00ED5C9B" w:rsidP="00CB13B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4) о перечне муниципальных услуг, предоставление которых осуществляется в </w:t>
      </w:r>
      <w:hyperlink r:id="rId6" w:history="1">
        <w:r w:rsidRPr="00ED5C9B">
          <w:rPr>
            <w:rStyle w:val="a4"/>
            <w:rFonts w:ascii="Times New Roman" w:hAnsi="Times New Roman"/>
            <w:bCs/>
            <w:sz w:val="28"/>
            <w:szCs w:val="28"/>
            <w:lang w:val="ru-RU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«Азовский район»</w:t>
        </w:r>
      </w:hyperlink>
      <w:r w:rsidRPr="00ED5C9B">
        <w:rPr>
          <w:rFonts w:ascii="Times New Roman" w:hAnsi="Times New Roman"/>
          <w:sz w:val="28"/>
          <w:szCs w:val="28"/>
          <w:lang w:val="ru-RU"/>
        </w:rPr>
        <w:t>»</w:t>
      </w:r>
      <w:r w:rsidRPr="00ED5C9B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0E7F6102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3.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Формирование и ведение Реестра осуществляется на бумажном носителе в соответствии с разделом </w:t>
      </w: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14:paraId="47B9399B" w14:textId="77777777" w:rsidR="00ED5C9B" w:rsidRPr="00ED5C9B" w:rsidRDefault="00ED5C9B" w:rsidP="00ED5C9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4.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указанных в подпунктах 2-4 пункта 2 настоящего раздела, подлежат размещению и публикации в соответствующих разделах </w:t>
      </w:r>
      <w:r w:rsidRPr="00ED5C9B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14:paraId="690D23F3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>. Формирование и ведение Реестра</w:t>
      </w:r>
    </w:p>
    <w:p w14:paraId="1886D071" w14:textId="63C2D4FF" w:rsidR="00ED5C9B" w:rsidRPr="00CF7180" w:rsidRDefault="00ED5C9B" w:rsidP="00CF718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5.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Формирование и ведение Реестра обеспечивает </w:t>
      </w:r>
      <w:r w:rsidR="00CF7180" w:rsidRPr="00CF718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CF7180" w:rsidRPr="00CF718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CF7180" w:rsidRPr="00CF718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14:paraId="06F742A4" w14:textId="0997D693" w:rsidR="00ED5C9B" w:rsidRPr="00ED5C9B" w:rsidRDefault="00ED5C9B" w:rsidP="00CF718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6.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Реестр утверждается постановлением Администрации </w:t>
      </w:r>
      <w:proofErr w:type="spellStart"/>
      <w:r w:rsidR="00CF7180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CF718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</w:p>
    <w:p w14:paraId="56C43AE9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7.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Размещение и изменение сведений об услугах в Реестре</w:t>
      </w:r>
      <w:bookmarkStart w:id="1" w:name="Par2"/>
      <w:bookmarkEnd w:id="1"/>
      <w:r w:rsidRPr="00ED5C9B">
        <w:rPr>
          <w:rFonts w:ascii="Times New Roman" w:hAnsi="Times New Roman"/>
          <w:sz w:val="28"/>
          <w:szCs w:val="28"/>
          <w:lang w:val="ru-RU"/>
        </w:rPr>
        <w:t xml:space="preserve"> осуществляется в следующем порядке:</w:t>
      </w:r>
    </w:p>
    <w:p w14:paraId="4114D25D" w14:textId="7416D23E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сведения об услугах, указанных в пункте 2  настоящего Порядка, формируются по форме согласно приложению к настоящему Порядку и направляются 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ведущим специалистом по земельным и имущественным отношениям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ведущим специалистом по ЖКХ и благоустройству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главному специалисту Администрации </w:t>
      </w:r>
      <w:proofErr w:type="spellStart"/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системе электронного документооборота «Дело» (далее - СЭД «Дело»)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14:paraId="56D70BD5" w14:textId="23F8BC6E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т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земельным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и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имущественным отношениям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ЖКХ и благоустройству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главному специалисту Администрации </w:t>
      </w:r>
      <w:proofErr w:type="spellStart"/>
      <w:r w:rsidR="00863C7C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указанные в подпункте 1 настоящего пункта сведения для внесения соответствующих изменений в Реестр;</w:t>
      </w:r>
    </w:p>
    <w:p w14:paraId="12EDC040" w14:textId="18896409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3)  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3 рабочих дней после получения указанных в подпунктах 1-2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актам, настоящему Порядку;</w:t>
      </w:r>
    </w:p>
    <w:p w14:paraId="45F510DF" w14:textId="7CB19CE3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4) 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1 рабочего дня направляет по СЭД «Дело» представившему ненадлежащие сведения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специалистом по земельным и имущественным отношениям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ему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ЖКХ и благоустройству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уведомление об их устранении. Устранение нарушений и повторное представление сведений о муниципальных услугах осуществляется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ведущим специалистом по земельным и имущественным отношениям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>ведущим специалистом по ЖКХ и благоустройству</w:t>
      </w:r>
      <w:r w:rsidRPr="00863C7C">
        <w:rPr>
          <w:rFonts w:ascii="Times New Roman" w:hAnsi="Times New Roman"/>
          <w:sz w:val="28"/>
          <w:szCs w:val="28"/>
          <w:lang w:val="ru-RU"/>
        </w:rPr>
        <w:t>,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представившим ненадлежащие сведения, в течение 3 рабочих дней с даты получения уведомления;</w:t>
      </w:r>
    </w:p>
    <w:p w14:paraId="659508A3" w14:textId="56B3F5CF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5) если по результатам проведенной проверки нарушений, указанных в подпункте 4 настоящего пункта, не выявлено, 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863C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осуществляет подготовку проекта постановления Администрации </w:t>
      </w:r>
      <w:proofErr w:type="spellStart"/>
      <w:r w:rsidR="00863C7C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 внесении соответствующих сведений об услугах в Реестре.</w:t>
      </w:r>
    </w:p>
    <w:p w14:paraId="217935F3" w14:textId="742B49C9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8. Исключение сведений о муниципальных услугах из Реестра осуществляется в следующем порядке:</w:t>
      </w:r>
    </w:p>
    <w:p w14:paraId="421771DC" w14:textId="459B21D2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специалистов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863C7C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предоставлению соответствующих услуг;</w:t>
      </w:r>
    </w:p>
    <w:p w14:paraId="1877E2CF" w14:textId="6A12D43F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земельным и имущественным отношениям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ЖКХ и благоустройству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течение 10 рабочих дней с даты вступления в силу нормативных правовых актов, указанных в подпункте 1 настоящего пункта, направляет по СЭД «Дело» 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главному специалисту Администрации </w:t>
      </w:r>
      <w:proofErr w:type="spellStart"/>
      <w:r w:rsidR="008A04D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заявление об исключении информации о муниципальной услуге из Реестра.</w:t>
      </w:r>
    </w:p>
    <w:p w14:paraId="4A44E987" w14:textId="1DDDFEAE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9. Актуализация сведений, содержащихся в Реестре, осуществляется 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главным специалистом Администрации </w:t>
      </w:r>
      <w:proofErr w:type="spellStart"/>
      <w:r w:rsidR="008A04D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A04DE"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не реже 1 раза в квартал.</w:t>
      </w:r>
    </w:p>
    <w:p w14:paraId="50BFC113" w14:textId="58ECC50B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10.</w:t>
      </w:r>
      <w:r w:rsidR="008A04D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</w:t>
      </w:r>
      <w:r w:rsidR="008A04DE" w:rsidRPr="008A04DE">
        <w:rPr>
          <w:rFonts w:ascii="Times New Roman" w:hAnsi="Times New Roman"/>
          <w:bCs/>
          <w:sz w:val="28"/>
          <w:szCs w:val="28"/>
          <w:lang w:val="ru-RU"/>
        </w:rPr>
        <w:t>л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авный специалист Администрации </w:t>
      </w:r>
      <w:proofErr w:type="spellStart"/>
      <w:r w:rsidR="008A04D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A04DE"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целях обеспечения формирования и ведения Реестра вправе запрашивать у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его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земельным и имущественным отношениям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его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ЖКХ и благоустройству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информацию о муниципальной услуге, подлежащей включению в Реестр, которую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земельным и имущественным отношениям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ЖКХ и благоустройству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обязан предоставить в течение 5 рабочих дней со дня получения запроса.</w:t>
      </w:r>
    </w:p>
    <w:p w14:paraId="69FC14D9" w14:textId="16760281" w:rsidR="00CB13B6" w:rsidRDefault="00ED5C9B" w:rsidP="00E750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11.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лавный специалист Администрации </w:t>
      </w:r>
      <w:proofErr w:type="spellStart"/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результатам проведенной актуализации и на основании информации, указанной в подпунктах 1-2 пункта 7 настоящего Порядка, осуществляет в установленном порядке подготовку проекта постановления Администрации </w:t>
      </w:r>
      <w:proofErr w:type="spellStart"/>
      <w:r w:rsidR="008A04D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 внесении соответствующих изменений в Реестр.</w:t>
      </w:r>
    </w:p>
    <w:p w14:paraId="7730D3B9" w14:textId="77777777" w:rsidR="00E750DD" w:rsidRPr="00ED5C9B" w:rsidRDefault="00E750DD" w:rsidP="00E750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08807B" w14:textId="77777777" w:rsidR="00ED5C9B" w:rsidRPr="00ED5C9B" w:rsidRDefault="00ED5C9B" w:rsidP="008A04D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Размещение и публикация сведений об услугах, указанных</w:t>
      </w:r>
    </w:p>
    <w:p w14:paraId="0A35C1A2" w14:textId="5A78A12C" w:rsidR="00ED5C9B" w:rsidRPr="00ED5C9B" w:rsidRDefault="00ED5C9B" w:rsidP="008A04D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подпунктах 1-3 пункта 2 настоящего Порядка,</w:t>
      </w:r>
    </w:p>
    <w:p w14:paraId="27C5DE25" w14:textId="6A56B373" w:rsidR="00ED5C9B" w:rsidRDefault="00ED5C9B" w:rsidP="008A04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14:paraId="6CE8038F" w14:textId="273754DF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CDCDCD"/>
          <w:lang w:val="ru-RU"/>
        </w:rPr>
      </w:pP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>12.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Формирование, направление на согласование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для размещения,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размещение и публикация сведений об услугах, указанных в  подпунктах 1-3 пункта 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E750DD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и муниципальных услуг (функций)», утвержденными постановлением Правительства Российской Федерации от 24.10.2011 № 861.</w:t>
      </w:r>
    </w:p>
    <w:p w14:paraId="1BDD8827" w14:textId="327D5051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E779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13.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предусмотренных подпунктом 1 пункта  2  настоящего Порядка, формируются и направляются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ведущи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ом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земельным и имущественным отношениям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ведущ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им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ом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 ЖКХ и благоустройству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на согласование в 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главному специалисту Администрации </w:t>
      </w:r>
      <w:proofErr w:type="spellStart"/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E750D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сельского поселения</w:t>
      </w:r>
      <w:r w:rsidR="008A04D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в федеральном реестре в срок, предусмотренный подпунктом 1  пункта 7 настоящего Порядка.</w:t>
      </w:r>
    </w:p>
    <w:p w14:paraId="1CBCF5BF" w14:textId="0415634A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14.</w:t>
      </w:r>
      <w:r w:rsidRPr="00ED5C9B">
        <w:rPr>
          <w:rFonts w:ascii="Times New Roman" w:hAnsi="Times New Roman"/>
          <w:sz w:val="28"/>
          <w:szCs w:val="28"/>
        </w:rPr>
        <w:t> 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182C4EFF" w14:textId="6A1D0B87" w:rsidR="00ED5C9B" w:rsidRPr="00ED5C9B" w:rsidRDefault="00ED5C9B" w:rsidP="00C5123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15.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случае если по результатам проверки, указанной в пункте 14 настоящего Порядка, выявлены нарушения требований к полноте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8A04D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главный специалист Администрации </w:t>
      </w:r>
      <w:proofErr w:type="spellStart"/>
      <w:r w:rsidR="008A04D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Кугейского</w:t>
      </w:r>
      <w:proofErr w:type="spellEnd"/>
      <w:r w:rsidR="008A04D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</w:t>
      </w:r>
      <w:r w:rsidR="00C5123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поселения</w:t>
      </w:r>
      <w:r w:rsidR="00C5123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в срок, указанный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в пункте 14 настоящего Порядка, отказывает в их согласовании.</w:t>
      </w:r>
    </w:p>
    <w:p w14:paraId="76DF3F5C" w14:textId="24A2739A" w:rsidR="00ED5C9B" w:rsidRPr="00ED5C9B" w:rsidRDefault="00C5123E" w:rsidP="00C5123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</w:t>
      </w:r>
      <w:r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едущи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земельным и имущественным отношениям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, В</w:t>
      </w:r>
      <w:r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едущи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й</w:t>
      </w:r>
      <w:r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по ЖКХ и благоустройству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, предоставляющие услуги, осуществляют учет замечаний и направляют сведения об услугах на повторное согласование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главному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в течение 3 рабочих дней со дня отказа в согласовании.</w:t>
      </w:r>
    </w:p>
    <w:p w14:paraId="6D8EAB7F" w14:textId="382F8954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16.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Сведения об услугах публикуются в федеральном реестре в течение одного рабочего дня со дня согласования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главным специалистом Администрации </w:t>
      </w:r>
      <w:proofErr w:type="spellStart"/>
      <w:r w:rsidR="00C5123E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</w:p>
    <w:p w14:paraId="155629BD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17.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Внесение изменений в сведения об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услугах, </w:t>
      </w:r>
      <w:r w:rsidRPr="00ED5C9B">
        <w:rPr>
          <w:rFonts w:ascii="Times New Roman" w:hAnsi="Times New Roman"/>
          <w:sz w:val="28"/>
          <w:szCs w:val="28"/>
          <w:lang w:val="ru-RU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14:paraId="1E0E9B92" w14:textId="77777777" w:rsidR="00C5123E" w:rsidRPr="00C5123E" w:rsidRDefault="00C5123E" w:rsidP="00C5123E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4B45A9BC" w14:textId="77777777" w:rsidR="00ED5C9B" w:rsidRPr="00ED5C9B" w:rsidRDefault="00ED5C9B" w:rsidP="00ED5C9B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6C567ADD" w14:textId="07F3F5D9" w:rsidR="00C5123E" w:rsidRDefault="00C5123E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Глава Администрации </w:t>
      </w:r>
    </w:p>
    <w:p w14:paraId="3064D798" w14:textId="03BF835A" w:rsidR="00ED5C9B" w:rsidRPr="00ED5C9B" w:rsidRDefault="00C5123E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Н.О.Шаповалова</w:t>
      </w:r>
      <w:proofErr w:type="spellEnd"/>
    </w:p>
    <w:p w14:paraId="5337AE2F" w14:textId="3172F2A7" w:rsidR="00ED5C9B" w:rsidRPr="00ED5C9B" w:rsidRDefault="00ED5C9B" w:rsidP="00C5123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  <w:sectPr w:rsidR="00ED5C9B" w:rsidRPr="00ED5C9B" w:rsidSect="00CB13B6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14:paraId="1A223391" w14:textId="470CD697" w:rsidR="00ED5C9B" w:rsidRPr="00ED5C9B" w:rsidRDefault="00C5123E" w:rsidP="00C5123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>Приложение</w:t>
      </w:r>
    </w:p>
    <w:p w14:paraId="2D210A22" w14:textId="77777777" w:rsidR="00ED5C9B" w:rsidRPr="00ED5C9B" w:rsidRDefault="00ED5C9B" w:rsidP="00C5123E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к Порядку формирования и ведения реестра муниципальных</w:t>
      </w:r>
    </w:p>
    <w:p w14:paraId="1B372D02" w14:textId="09F735F7" w:rsidR="00E750DD" w:rsidRDefault="00ED5C9B" w:rsidP="00E750DD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услуг муниципального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14:paraId="678E86A0" w14:textId="35806F36" w:rsidR="00ED5C9B" w:rsidRPr="00ED5C9B" w:rsidRDefault="00ED5C9B" w:rsidP="00E750DD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C5123E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p w14:paraId="75F53622" w14:textId="77777777" w:rsidR="00ED5C9B" w:rsidRPr="00ED5C9B" w:rsidRDefault="00ED5C9B" w:rsidP="00ED5C9B">
      <w:pPr>
        <w:rPr>
          <w:rFonts w:ascii="Times New Roman" w:hAnsi="Times New Roman"/>
          <w:sz w:val="28"/>
          <w:szCs w:val="28"/>
          <w:lang w:val="ru-RU"/>
        </w:rPr>
      </w:pPr>
    </w:p>
    <w:p w14:paraId="5B2AB3DB" w14:textId="380F243A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подлежащих включению в реестр муниципальных услуг муниципального образования «</w:t>
      </w:r>
      <w:proofErr w:type="spellStart"/>
      <w:r w:rsidR="00C5123E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p w14:paraId="1042BBFE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B32B42C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</w:t>
      </w:r>
      <w:r w:rsidRPr="00ED5C9B">
        <w:rPr>
          <w:rFonts w:ascii="Times New Roman" w:hAnsi="Times New Roman"/>
          <w:sz w:val="28"/>
          <w:szCs w:val="28"/>
          <w:lang w:val="ru-RU"/>
        </w:rPr>
        <w:t>. ПЕРЕЧЕНЬ</w:t>
      </w:r>
    </w:p>
    <w:p w14:paraId="3B14819F" w14:textId="3362DF3B" w:rsidR="00ED5C9B" w:rsidRPr="00C45AC6" w:rsidRDefault="00ED5C9B" w:rsidP="00C45A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муниципальных услуг, предоставляемых в муниципальном образовании «</w:t>
      </w:r>
      <w:proofErr w:type="spellStart"/>
      <w:r w:rsidR="00C45AC6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67"/>
        <w:gridCol w:w="2480"/>
        <w:gridCol w:w="2050"/>
        <w:gridCol w:w="2183"/>
        <w:gridCol w:w="1893"/>
        <w:gridCol w:w="1892"/>
        <w:gridCol w:w="2639"/>
      </w:tblGrid>
      <w:tr w:rsidR="00ED5C9B" w:rsidRPr="007838EC" w14:paraId="6B002FDD" w14:textId="77777777" w:rsidTr="00CB13B6">
        <w:trPr>
          <w:cantSplit/>
          <w:jc w:val="center"/>
        </w:trPr>
        <w:tc>
          <w:tcPr>
            <w:tcW w:w="12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D8D1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2ED9E35A" w14:textId="77777777" w:rsidR="00ED5C9B" w:rsidRPr="00ED5C9B" w:rsidRDefault="00ED5C9B" w:rsidP="00C45AC6">
            <w:pPr>
              <w:ind w:left="3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20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3B82D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D974C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</w:t>
            </w:r>
          </w:p>
          <w:p w14:paraId="44D22FAD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правового акта, </w:t>
            </w:r>
          </w:p>
          <w:p w14:paraId="4E7BDD5C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</w:t>
            </w:r>
          </w:p>
          <w:p w14:paraId="00E7E047" w14:textId="7F587605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с которым</w:t>
            </w:r>
            <w:r w:rsidR="00C45A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предоставляется муниципальная услуга</w:t>
            </w:r>
          </w:p>
        </w:tc>
        <w:tc>
          <w:tcPr>
            <w:tcW w:w="20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3ACB4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Получатель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1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555F9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Условия предоставления муниципальной услуги</w:t>
            </w:r>
          </w:p>
          <w:p w14:paraId="5AD01BEE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(платная/ бесплатная)</w:t>
            </w:r>
          </w:p>
        </w:tc>
        <w:tc>
          <w:tcPr>
            <w:tcW w:w="18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57A4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Результат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предоставления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8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B3B2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639" w:type="dxa"/>
          </w:tcPr>
          <w:p w14:paraId="4F28CAFD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предоставления услуги по принципу экстерриториальности</w:t>
            </w:r>
          </w:p>
        </w:tc>
      </w:tr>
      <w:tr w:rsidR="00ED5C9B" w:rsidRPr="00ED5C9B" w14:paraId="6DB041C9" w14:textId="77777777" w:rsidTr="00CB13B6">
        <w:trPr>
          <w:cantSplit/>
          <w:jc w:val="center"/>
        </w:trPr>
        <w:tc>
          <w:tcPr>
            <w:tcW w:w="12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916F8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2C7F1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D2398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0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B68A7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8E82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8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9E1C6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74CE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639" w:type="dxa"/>
          </w:tcPr>
          <w:p w14:paraId="5EDD5FC7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ED5C9B" w:rsidRPr="00ED5C9B" w14:paraId="76F11793" w14:textId="77777777" w:rsidTr="00CB13B6">
        <w:trPr>
          <w:cantSplit/>
          <w:jc w:val="center"/>
        </w:trPr>
        <w:tc>
          <w:tcPr>
            <w:tcW w:w="12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8BCD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0A76C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399A0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95C3B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3F36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06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FDF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14:paraId="3FDF5C9F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5C9B" w:rsidRPr="00ED5C9B" w14:paraId="09AB3855" w14:textId="77777777" w:rsidTr="00CB13B6">
        <w:trPr>
          <w:cantSplit/>
          <w:jc w:val="center"/>
        </w:trPr>
        <w:tc>
          <w:tcPr>
            <w:tcW w:w="12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5E1D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12DD1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77600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6DE5A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D0260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11B5B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33CE9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14:paraId="2264A218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89CBE8B" w14:textId="77777777" w:rsidR="00ED5C9B" w:rsidRPr="00ED5C9B" w:rsidRDefault="00ED5C9B" w:rsidP="00ED5C9B">
      <w:pPr>
        <w:rPr>
          <w:rFonts w:ascii="Times New Roman" w:hAnsi="Times New Roman"/>
          <w:color w:val="FF0000"/>
          <w:sz w:val="28"/>
          <w:szCs w:val="28"/>
        </w:rPr>
      </w:pPr>
    </w:p>
    <w:p w14:paraId="2DB5DBA6" w14:textId="731AA7FB" w:rsidR="00ED5C9B" w:rsidRPr="00ED5C9B" w:rsidRDefault="00ED5C9B" w:rsidP="00C45AC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Администрации </w:t>
      </w:r>
      <w:proofErr w:type="spellStart"/>
      <w:r w:rsidR="00C45AC6"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сельского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, и предоставляются организациями, участвующими в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предоставлении муниципальных услуг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040"/>
      </w:tblGrid>
      <w:tr w:rsidR="00ED5C9B" w:rsidRPr="00ED5C9B" w14:paraId="41575BE0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2570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851EFA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49FE8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ED5C9B" w:rsidRPr="00ED5C9B" w14:paraId="7A716B02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C7CFC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3BCDF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0DB60969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32E2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F5755" w14:textId="77777777" w:rsidR="00ED5C9B" w:rsidRPr="00ED5C9B" w:rsidRDefault="00ED5C9B" w:rsidP="00E34DCE">
            <w:pPr>
              <w:tabs>
                <w:tab w:val="left" w:pos="9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ED5C9B" w14:paraId="1DDB671C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3B718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3E52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F2EEF0" w14:textId="77777777" w:rsidR="00C45AC6" w:rsidRDefault="00C45AC6" w:rsidP="00C45AC6">
      <w:pPr>
        <w:rPr>
          <w:rFonts w:ascii="Times New Roman" w:hAnsi="Times New Roman"/>
          <w:sz w:val="28"/>
          <w:szCs w:val="28"/>
          <w:lang w:val="ru-RU"/>
        </w:rPr>
      </w:pPr>
    </w:p>
    <w:p w14:paraId="4848A0DF" w14:textId="2601EFEB" w:rsidR="00ED5C9B" w:rsidRPr="00C45AC6" w:rsidRDefault="00ED5C9B" w:rsidP="00C45A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Перечень услуг,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3502"/>
      </w:tblGrid>
      <w:tr w:rsidR="00ED5C9B" w:rsidRPr="00ED5C9B" w14:paraId="55B1C641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59E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69623C0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64A01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ED5C9B" w:rsidRPr="00ED5C9B" w14:paraId="0E0A6AFD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F86CE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3427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31C465B6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71A84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1130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ED5C9B" w14:paraId="5843BABD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ED35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F1489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5FBEE0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92A6587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D5C9B">
        <w:rPr>
          <w:rFonts w:ascii="Times New Roman" w:hAnsi="Times New Roman"/>
          <w:sz w:val="28"/>
          <w:szCs w:val="28"/>
        </w:rPr>
        <w:t xml:space="preserve">IV. </w:t>
      </w:r>
      <w:proofErr w:type="spellStart"/>
      <w:r w:rsidRPr="00ED5C9B">
        <w:rPr>
          <w:rFonts w:ascii="Times New Roman" w:hAnsi="Times New Roman"/>
          <w:sz w:val="28"/>
          <w:szCs w:val="28"/>
        </w:rPr>
        <w:t>Перечень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услуг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</w:p>
    <w:p w14:paraId="5A85B0D3" w14:textId="068A4246" w:rsidR="00ED5C9B" w:rsidRPr="00ED5C9B" w:rsidRDefault="00ED5C9B" w:rsidP="00E750D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муниципального образования «</w:t>
      </w:r>
      <w:proofErr w:type="spellStart"/>
      <w:r w:rsidR="00C45AC6">
        <w:rPr>
          <w:rFonts w:ascii="Times New Roman" w:hAnsi="Times New Roman"/>
          <w:sz w:val="28"/>
          <w:szCs w:val="28"/>
          <w:lang w:val="ru-RU"/>
        </w:rPr>
        <w:t>Кугейское</w:t>
      </w:r>
      <w:proofErr w:type="spellEnd"/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», предоставление которых осуществляется </w:t>
      </w:r>
    </w:p>
    <w:p w14:paraId="55DD851D" w14:textId="77777777" w:rsidR="00ED5C9B" w:rsidRPr="00ED5C9B" w:rsidRDefault="00ED5C9B" w:rsidP="00E750D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по принципу «одного окна» </w:t>
      </w:r>
      <w:proofErr w:type="spellStart"/>
      <w:r w:rsidRPr="00ED5C9B">
        <w:rPr>
          <w:rFonts w:ascii="Times New Roman" w:hAnsi="Times New Roman"/>
          <w:sz w:val="28"/>
          <w:szCs w:val="28"/>
          <w:lang w:val="ru-RU"/>
        </w:rPr>
        <w:t>в</w:t>
      </w:r>
      <w:hyperlink r:id="rId7" w:history="1">
        <w:r w:rsidRPr="00ED5C9B">
          <w:rPr>
            <w:rStyle w:val="a4"/>
            <w:rFonts w:ascii="Times New Roman" w:hAnsi="Times New Roman"/>
            <w:bCs/>
            <w:sz w:val="28"/>
            <w:szCs w:val="28"/>
            <w:lang w:val="ru-RU"/>
          </w:rPr>
          <w:t>муниципальном</w:t>
        </w:r>
        <w:proofErr w:type="spellEnd"/>
        <w:r w:rsidRPr="00ED5C9B">
          <w:rPr>
            <w:rStyle w:val="a4"/>
            <w:rFonts w:ascii="Times New Roman" w:hAnsi="Times New Roman"/>
            <w:bCs/>
            <w:sz w:val="28"/>
            <w:szCs w:val="28"/>
            <w:lang w:val="ru-RU"/>
          </w:rPr>
          <w:t xml:space="preserve"> бюджетном учреждении «Многофункциональный центр предоставления государственных и муниципальных услуг муниципального образования "Азовский район"</w:t>
        </w:r>
      </w:hyperlink>
      <w:r w:rsidRPr="00ED5C9B">
        <w:rPr>
          <w:rFonts w:ascii="Times New Roman" w:hAnsi="Times New Roman"/>
          <w:sz w:val="28"/>
          <w:szCs w:val="28"/>
          <w:lang w:val="ru-RU"/>
        </w:rPr>
        <w:t>».</w:t>
      </w:r>
    </w:p>
    <w:p w14:paraId="2E488A0B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627"/>
      </w:tblGrid>
      <w:tr w:rsidR="00ED5C9B" w:rsidRPr="00ED5C9B" w14:paraId="004E0FFE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4A00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0DC6384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2AE85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</w:tr>
      <w:tr w:rsidR="00ED5C9B" w:rsidRPr="00ED5C9B" w14:paraId="322D1107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8376C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31443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634025D8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30659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73EC6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F8A93C" w14:textId="77777777" w:rsidR="00ED5C9B" w:rsidRDefault="00ED5C9B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EB5382" w14:textId="77777777" w:rsidR="00C45AC6" w:rsidRPr="00C45AC6" w:rsidRDefault="00C45AC6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AE9170" w14:textId="762FF3AC" w:rsidR="00C45AC6" w:rsidRDefault="00C45AC6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14:paraId="3ABB6503" w14:textId="28A3F87C" w:rsidR="00ED5C9B" w:rsidRPr="00ED5C9B" w:rsidRDefault="00C45AC6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                                                                                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Н.О.Шаповалова</w:t>
      </w:r>
      <w:proofErr w:type="spellEnd"/>
    </w:p>
    <w:p w14:paraId="421EF1F1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27AF9E3D" w14:textId="77777777" w:rsidR="00ED5C9B" w:rsidRPr="00ED5C9B" w:rsidRDefault="00ED5C9B" w:rsidP="00ED5C9B">
      <w:pPr>
        <w:rPr>
          <w:color w:val="FF0000"/>
          <w:sz w:val="28"/>
          <w:szCs w:val="28"/>
          <w:lang w:val="ru-RU"/>
        </w:rPr>
      </w:pPr>
    </w:p>
    <w:p w14:paraId="7813C02D" w14:textId="77777777" w:rsidR="00FB5475" w:rsidRPr="002B7C1A" w:rsidRDefault="00FB5475" w:rsidP="00ED5C9B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FB5475" w:rsidRPr="002B7C1A" w:rsidSect="00C45AC6">
      <w:pgSz w:w="16838" w:h="11906" w:orient="landscape"/>
      <w:pgMar w:top="1134" w:right="1134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92106">
    <w:abstractNumId w:val="3"/>
  </w:num>
  <w:num w:numId="2" w16cid:durableId="2094281896">
    <w:abstractNumId w:val="1"/>
  </w:num>
  <w:num w:numId="3" w16cid:durableId="486558555">
    <w:abstractNumId w:val="4"/>
  </w:num>
  <w:num w:numId="4" w16cid:durableId="900016082">
    <w:abstractNumId w:val="0"/>
  </w:num>
  <w:num w:numId="5" w16cid:durableId="944388600">
    <w:abstractNumId w:val="2"/>
  </w:num>
  <w:num w:numId="6" w16cid:durableId="11418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2E"/>
    <w:rsid w:val="000008D9"/>
    <w:rsid w:val="00005994"/>
    <w:rsid w:val="00007488"/>
    <w:rsid w:val="000138A6"/>
    <w:rsid w:val="00040B4B"/>
    <w:rsid w:val="0004522E"/>
    <w:rsid w:val="00072F0D"/>
    <w:rsid w:val="00074BC0"/>
    <w:rsid w:val="00075977"/>
    <w:rsid w:val="00080DE2"/>
    <w:rsid w:val="0014038F"/>
    <w:rsid w:val="0015774E"/>
    <w:rsid w:val="0018060F"/>
    <w:rsid w:val="001A2284"/>
    <w:rsid w:val="001B4337"/>
    <w:rsid w:val="001C60BF"/>
    <w:rsid w:val="00231086"/>
    <w:rsid w:val="00237DC5"/>
    <w:rsid w:val="002644E6"/>
    <w:rsid w:val="00274E3A"/>
    <w:rsid w:val="00277CF8"/>
    <w:rsid w:val="002B7C1A"/>
    <w:rsid w:val="002C6DE4"/>
    <w:rsid w:val="002C791B"/>
    <w:rsid w:val="002E4C44"/>
    <w:rsid w:val="00327801"/>
    <w:rsid w:val="00327C5F"/>
    <w:rsid w:val="0036503B"/>
    <w:rsid w:val="00366E9F"/>
    <w:rsid w:val="003677BD"/>
    <w:rsid w:val="00371035"/>
    <w:rsid w:val="003756DD"/>
    <w:rsid w:val="0038335F"/>
    <w:rsid w:val="00390CFC"/>
    <w:rsid w:val="003A611C"/>
    <w:rsid w:val="00402399"/>
    <w:rsid w:val="00426A13"/>
    <w:rsid w:val="00472528"/>
    <w:rsid w:val="004F6F91"/>
    <w:rsid w:val="00500CD8"/>
    <w:rsid w:val="005153DB"/>
    <w:rsid w:val="00575761"/>
    <w:rsid w:val="005801EB"/>
    <w:rsid w:val="00584A7B"/>
    <w:rsid w:val="005B4A4F"/>
    <w:rsid w:val="005C09C7"/>
    <w:rsid w:val="005D01CC"/>
    <w:rsid w:val="005E300F"/>
    <w:rsid w:val="005E3E2D"/>
    <w:rsid w:val="005F44E4"/>
    <w:rsid w:val="00626F53"/>
    <w:rsid w:val="00653FD9"/>
    <w:rsid w:val="006621E5"/>
    <w:rsid w:val="006A1024"/>
    <w:rsid w:val="006A4DB3"/>
    <w:rsid w:val="006B6D7B"/>
    <w:rsid w:val="006B7ABC"/>
    <w:rsid w:val="006C7D15"/>
    <w:rsid w:val="006F1711"/>
    <w:rsid w:val="00703AAC"/>
    <w:rsid w:val="0073012F"/>
    <w:rsid w:val="00741AB7"/>
    <w:rsid w:val="00756CD1"/>
    <w:rsid w:val="007838EC"/>
    <w:rsid w:val="007A09FC"/>
    <w:rsid w:val="007A1413"/>
    <w:rsid w:val="00803454"/>
    <w:rsid w:val="00805DDC"/>
    <w:rsid w:val="00807D41"/>
    <w:rsid w:val="00846CE3"/>
    <w:rsid w:val="00863C7C"/>
    <w:rsid w:val="00877BBA"/>
    <w:rsid w:val="008A04DE"/>
    <w:rsid w:val="008D567B"/>
    <w:rsid w:val="00911BD2"/>
    <w:rsid w:val="0093379E"/>
    <w:rsid w:val="009338AB"/>
    <w:rsid w:val="0094395C"/>
    <w:rsid w:val="00974F15"/>
    <w:rsid w:val="009772E5"/>
    <w:rsid w:val="009810D9"/>
    <w:rsid w:val="00987165"/>
    <w:rsid w:val="009955BD"/>
    <w:rsid w:val="009A6D76"/>
    <w:rsid w:val="009C7304"/>
    <w:rsid w:val="009E47C4"/>
    <w:rsid w:val="009F2DF6"/>
    <w:rsid w:val="00A04980"/>
    <w:rsid w:val="00A05751"/>
    <w:rsid w:val="00A06E6C"/>
    <w:rsid w:val="00A36662"/>
    <w:rsid w:val="00A9773C"/>
    <w:rsid w:val="00AA7A8F"/>
    <w:rsid w:val="00B02CD2"/>
    <w:rsid w:val="00B04ACA"/>
    <w:rsid w:val="00B20574"/>
    <w:rsid w:val="00B23C9F"/>
    <w:rsid w:val="00B37126"/>
    <w:rsid w:val="00B416CD"/>
    <w:rsid w:val="00B448C6"/>
    <w:rsid w:val="00B604C4"/>
    <w:rsid w:val="00B66E6E"/>
    <w:rsid w:val="00B73DB6"/>
    <w:rsid w:val="00B90552"/>
    <w:rsid w:val="00BA1128"/>
    <w:rsid w:val="00BA38F5"/>
    <w:rsid w:val="00BC1D40"/>
    <w:rsid w:val="00BE05D3"/>
    <w:rsid w:val="00BF6416"/>
    <w:rsid w:val="00C23481"/>
    <w:rsid w:val="00C23D87"/>
    <w:rsid w:val="00C32603"/>
    <w:rsid w:val="00C45AC6"/>
    <w:rsid w:val="00C5123E"/>
    <w:rsid w:val="00C654C2"/>
    <w:rsid w:val="00C76AF4"/>
    <w:rsid w:val="00CB13B6"/>
    <w:rsid w:val="00CE3FBE"/>
    <w:rsid w:val="00CF7180"/>
    <w:rsid w:val="00CF78FD"/>
    <w:rsid w:val="00D354DB"/>
    <w:rsid w:val="00D4111C"/>
    <w:rsid w:val="00D84161"/>
    <w:rsid w:val="00DA63F6"/>
    <w:rsid w:val="00DB329D"/>
    <w:rsid w:val="00DF68B3"/>
    <w:rsid w:val="00E110AA"/>
    <w:rsid w:val="00E115CD"/>
    <w:rsid w:val="00E46E90"/>
    <w:rsid w:val="00E479D0"/>
    <w:rsid w:val="00E750DD"/>
    <w:rsid w:val="00E81F08"/>
    <w:rsid w:val="00EA3D4E"/>
    <w:rsid w:val="00ED5C9B"/>
    <w:rsid w:val="00EE6D31"/>
    <w:rsid w:val="00EF4705"/>
    <w:rsid w:val="00F14A6C"/>
    <w:rsid w:val="00F15A53"/>
    <w:rsid w:val="00F20138"/>
    <w:rsid w:val="00F46D76"/>
    <w:rsid w:val="00F67BF0"/>
    <w:rsid w:val="00FA6CDE"/>
    <w:rsid w:val="00FB51F0"/>
    <w:rsid w:val="00FB5475"/>
    <w:rsid w:val="00FC284A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3F20E"/>
  <w15:docId w15:val="{5A09DF24-6251-432F-B6C5-CE7CB8B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semiHidden/>
    <w:rsid w:val="0015774E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bidi="ar-SA"/>
    </w:rPr>
  </w:style>
  <w:style w:type="character" w:customStyle="1" w:styleId="afa">
    <w:name w:val="Основной текст Знак"/>
    <w:basedOn w:val="a0"/>
    <w:link w:val="af9"/>
    <w:semiHidden/>
    <w:rsid w:val="0015774E"/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link w:val="ConsPlusNormal0"/>
    <w:rsid w:val="00ED5C9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ED5C9B"/>
    <w:rPr>
      <w:rFonts w:ascii="Arial" w:eastAsia="Calibri" w:hAnsi="Arial" w:cs="Arial"/>
      <w:lang w:eastAsia="en-US"/>
    </w:rPr>
  </w:style>
  <w:style w:type="character" w:customStyle="1" w:styleId="fontstyle01">
    <w:name w:val="fontstyle01"/>
    <w:basedOn w:val="a0"/>
    <w:rsid w:val="00ED5C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2198-7562-45C2-BE17-B8A663E4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2024-07-30T07:05:00Z</cp:lastPrinted>
  <dcterms:created xsi:type="dcterms:W3CDTF">2024-07-29T12:51:00Z</dcterms:created>
  <dcterms:modified xsi:type="dcterms:W3CDTF">2024-07-31T11:45:00Z</dcterms:modified>
</cp:coreProperties>
</file>