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CF" w:rsidRDefault="007C0BCF" w:rsidP="007C0B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7C0BCF" w:rsidRPr="000C770C" w:rsidRDefault="007C0BCF" w:rsidP="007C0B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</w:t>
      </w:r>
    </w:p>
    <w:p w:rsidR="007C0BCF" w:rsidRPr="000C770C" w:rsidRDefault="007C0BCF" w:rsidP="007C0B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ПОСЕЛЕНИЯ АЗОВСКОГО РАЙОНА РОСТОВСКОЙ</w:t>
      </w:r>
    </w:p>
    <w:p w:rsidR="007C0BCF" w:rsidRPr="000C770C" w:rsidRDefault="007C0BCF" w:rsidP="007C0BCF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ОБЛАСТИ</w:t>
      </w:r>
    </w:p>
    <w:p w:rsidR="007C0BCF" w:rsidRPr="000C770C" w:rsidRDefault="007C0BCF" w:rsidP="007C0BCF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C0BCF" w:rsidRPr="0064272E" w:rsidRDefault="007C0BCF" w:rsidP="007C0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64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4272E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Кугей</w:t>
      </w:r>
    </w:p>
    <w:p w:rsidR="007C0BCF" w:rsidRPr="000C770C" w:rsidRDefault="007C0BCF" w:rsidP="007C0BC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BCF" w:rsidRDefault="007C0BCF" w:rsidP="007C0B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7C0BCF" w:rsidRDefault="007C0BCF" w:rsidP="007C0B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7C0BCF" w:rsidRDefault="007C0BCF" w:rsidP="007C0BCF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proofErr w:type="spellStart"/>
      <w:r>
        <w:t>Энергоэффективность</w:t>
      </w:r>
      <w:proofErr w:type="spellEnd"/>
      <w:r>
        <w:t xml:space="preserve"> и развитие энергетики на территории Кугейского сельского поселения на 2019-2030 </w:t>
      </w:r>
      <w:proofErr w:type="gramStart"/>
      <w:r>
        <w:t xml:space="preserve">годы»   </w:t>
      </w:r>
      <w:proofErr w:type="gramEnd"/>
      <w:r>
        <w:t xml:space="preserve">                                   за 1 полугодие 2020 года</w:t>
      </w:r>
    </w:p>
    <w:p w:rsidR="007C0BCF" w:rsidRPr="003D4705" w:rsidRDefault="007C0BCF" w:rsidP="007C0BCF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C0BCF" w:rsidRPr="003D4705" w:rsidRDefault="007C0BCF" w:rsidP="007C0BC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BCF" w:rsidRPr="000C770C" w:rsidRDefault="007C0BCF" w:rsidP="007C0B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7C0BCF" w:rsidRPr="003D4705" w:rsidRDefault="007C0BCF" w:rsidP="007C0B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CF" w:rsidRPr="003D4705" w:rsidRDefault="007C0BCF" w:rsidP="007C0BC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C0BCF" w:rsidRPr="003D4705" w:rsidRDefault="007C0BCF" w:rsidP="007C0B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 w:rsidRPr="003D4705">
        <w:rPr>
          <w:rFonts w:ascii="Times New Roman" w:eastAsia="Calibri" w:hAnsi="Times New Roman" w:cs="Times New Roman"/>
          <w:sz w:val="28"/>
          <w:szCs w:val="28"/>
        </w:rPr>
        <w:t>программы  Кугейского</w:t>
      </w:r>
      <w:proofErr w:type="gram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sz w:val="28"/>
          <w:szCs w:val="28"/>
        </w:rPr>
        <w:t>да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7C0BCF" w:rsidRPr="003D4705" w:rsidRDefault="007C0BCF" w:rsidP="007C0B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7C0BCF" w:rsidRPr="003D4705" w:rsidRDefault="007C0BCF" w:rsidP="007C0B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C0BCF" w:rsidRPr="003D4705" w:rsidRDefault="007C0BCF" w:rsidP="007C0BCF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CF" w:rsidRPr="003D4705" w:rsidRDefault="007C0BCF" w:rsidP="007C0BCF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CF" w:rsidRPr="003D4705" w:rsidRDefault="007C0BCF" w:rsidP="007C0B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Администрация Кугейского </w:t>
      </w:r>
    </w:p>
    <w:p w:rsidR="007C0BCF" w:rsidRPr="003D4705" w:rsidRDefault="007C0BCF" w:rsidP="007C0B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                                                                 Н.М. Тихонова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BCF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254" w:rsidRDefault="00923254" w:rsidP="00923254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Проект подготовил:</w:t>
      </w:r>
    </w:p>
    <w:p w:rsidR="00923254" w:rsidRDefault="00923254" w:rsidP="00923254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Хильчевская М.В.</w:t>
      </w:r>
    </w:p>
    <w:p w:rsidR="007C0BCF" w:rsidRDefault="00923254" w:rsidP="0092325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</w:rPr>
        <w:t>8(86342) 3-08</w:t>
      </w:r>
      <w:r>
        <w:rPr>
          <w:rFonts w:ascii="Times New Roman" w:hAnsi="Times New Roman" w:cs="Times New Roman"/>
          <w:kern w:val="2"/>
        </w:rPr>
        <w:t>-</w:t>
      </w:r>
      <w:r>
        <w:rPr>
          <w:rFonts w:ascii="Times New Roman" w:hAnsi="Times New Roman" w:cs="Times New Roman"/>
          <w:kern w:val="2"/>
        </w:rPr>
        <w:t>36</w:t>
      </w:r>
      <w:r w:rsidR="007C0BCF"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C0BCF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D47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0BCF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D470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3D470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7C0BCF" w:rsidRPr="003D4705" w:rsidRDefault="007C0BCF" w:rsidP="007C0BC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07</w:t>
      </w:r>
      <w:r w:rsidRPr="003D470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D4705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C0BCF" w:rsidRPr="003D4705" w:rsidRDefault="007C0BCF" w:rsidP="007C0BC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7C0BCF" w:rsidRPr="003D4705" w:rsidRDefault="007C0BCF" w:rsidP="007C0BC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7C0BCF" w:rsidRPr="00384942" w:rsidRDefault="007C0BCF" w:rsidP="007C0BCF">
      <w:pPr>
        <w:numPr>
          <w:ilvl w:val="0"/>
          <w:numId w:val="3"/>
        </w:numPr>
        <w:spacing w:after="200" w:line="276" w:lineRule="auto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94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4942">
        <w:rPr>
          <w:rFonts w:ascii="Times New Roman" w:hAnsi="Times New Roman" w:cs="Times New Roman"/>
          <w:sz w:val="28"/>
          <w:szCs w:val="28"/>
        </w:rPr>
        <w:t>.</w:t>
      </w:r>
    </w:p>
    <w:p w:rsidR="007C0BCF" w:rsidRPr="003D4705" w:rsidRDefault="007C0BCF" w:rsidP="007C0BCF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Решение основных задач программы является, снижение удельных показателей потребления электрической энергии; активная пропаганда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- и ресурсосбережения среди населения и других групп потребителей; проведение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энергетических обследований, ведение энергетических паспортов;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обеспечение в бюджетной сфере замены ламп накаливания на энергосберегающие, в том числе на светодиодные; популяризация применения мер по энергосбережению.</w:t>
      </w:r>
    </w:p>
    <w:p w:rsidR="007C0BCF" w:rsidRPr="003D4705" w:rsidRDefault="007C0BCF" w:rsidP="007C0BCF">
      <w:pPr>
        <w:spacing w:before="33" w:after="33" w:line="318" w:lineRule="atLeast"/>
        <w:rPr>
          <w:color w:val="000000"/>
          <w:sz w:val="28"/>
          <w:szCs w:val="28"/>
        </w:rPr>
      </w:pPr>
    </w:p>
    <w:p w:rsidR="007C0BCF" w:rsidRPr="003D4705" w:rsidRDefault="007C0BCF" w:rsidP="007C0BCF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7C0BCF" w:rsidRPr="00DB442E" w:rsidRDefault="007C0BCF" w:rsidP="007C0BCF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CF" w:rsidRPr="007C0BCF" w:rsidRDefault="007C0BCF" w:rsidP="007C0BCF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0BCF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2020 год предусматривались средства с местного бюджета Кугейского сельского поселения на сумму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0BCF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C0BC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C0BCF"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BCF">
        <w:rPr>
          <w:rFonts w:ascii="Times New Roman" w:hAnsi="Times New Roman" w:cs="Times New Roman"/>
          <w:sz w:val="28"/>
          <w:szCs w:val="28"/>
        </w:rPr>
        <w:t xml:space="preserve"> были израсходованы средства на сумму –0,0 </w:t>
      </w:r>
      <w:proofErr w:type="spellStart"/>
      <w:r w:rsidRPr="007C0BC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C0BCF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C0BCF">
        <w:rPr>
          <w:rFonts w:ascii="Times New Roman" w:hAnsi="Times New Roman" w:cs="Times New Roman"/>
          <w:sz w:val="28"/>
          <w:szCs w:val="28"/>
        </w:rPr>
        <w:t xml:space="preserve">0 % планового показателя. </w:t>
      </w:r>
    </w:p>
    <w:p w:rsidR="007C0BCF" w:rsidRPr="00384942" w:rsidRDefault="007C0BCF" w:rsidP="007C0BCF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на 2020 год запланирован</w:t>
      </w:r>
      <w:r w:rsidRPr="00384942">
        <w:rPr>
          <w:sz w:val="28"/>
          <w:szCs w:val="28"/>
        </w:rPr>
        <w:t>ы</w:t>
      </w:r>
      <w:r w:rsidRPr="0038494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84942">
        <w:rPr>
          <w:sz w:val="28"/>
          <w:szCs w:val="28"/>
        </w:rPr>
        <w:t>я</w:t>
      </w:r>
      <w:r w:rsidRPr="00384942">
        <w:rPr>
          <w:rFonts w:ascii="Times New Roman" w:hAnsi="Times New Roman" w:cs="Times New Roman"/>
          <w:sz w:val="28"/>
          <w:szCs w:val="28"/>
        </w:rPr>
        <w:t xml:space="preserve"> без финансирования,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4942">
        <w:rPr>
          <w:rFonts w:ascii="Times New Roman" w:hAnsi="Times New Roman" w:cs="Times New Roman"/>
          <w:sz w:val="28"/>
          <w:szCs w:val="28"/>
        </w:rPr>
        <w:t xml:space="preserve"> данные мероприятия были частично выполнены, что составляет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84942">
        <w:rPr>
          <w:rFonts w:ascii="Times New Roman" w:hAnsi="Times New Roman" w:cs="Times New Roman"/>
          <w:sz w:val="28"/>
          <w:szCs w:val="28"/>
        </w:rPr>
        <w:t xml:space="preserve"> % планового показателя.</w:t>
      </w:r>
    </w:p>
    <w:p w:rsidR="007C0BCF" w:rsidRPr="00AA1E8B" w:rsidRDefault="007C0BCF" w:rsidP="007C0BCF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color w:val="FF0000"/>
          <w:sz w:val="28"/>
          <w:szCs w:val="28"/>
        </w:rPr>
      </w:pPr>
    </w:p>
    <w:p w:rsidR="007C0BCF" w:rsidRPr="00AA1E8B" w:rsidRDefault="007C0BCF" w:rsidP="007C0BCF">
      <w:pPr>
        <w:spacing w:after="200" w:line="276" w:lineRule="auto"/>
        <w:ind w:firstLine="708"/>
        <w:jc w:val="both"/>
        <w:rPr>
          <w:color w:val="FF0000"/>
          <w:sz w:val="28"/>
          <w:szCs w:val="28"/>
        </w:rPr>
        <w:sectPr w:rsidR="007C0BCF" w:rsidRPr="00AA1E8B" w:rsidSect="007C0BCF">
          <w:pgSz w:w="11906" w:h="16838"/>
          <w:pgMar w:top="284" w:right="851" w:bottom="568" w:left="1134" w:header="709" w:footer="709" w:gutter="0"/>
          <w:cols w:space="708"/>
          <w:titlePg/>
          <w:docGrid w:linePitch="360"/>
        </w:sectPr>
      </w:pPr>
    </w:p>
    <w:p w:rsidR="007C0BCF" w:rsidRPr="003D4705" w:rsidRDefault="007C0BCF" w:rsidP="007C0BCF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№ 1</w:t>
      </w:r>
    </w:p>
    <w:p w:rsidR="007C0BCF" w:rsidRPr="003D4705" w:rsidRDefault="007C0BCF" w:rsidP="007C0BCF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C0BCF" w:rsidRPr="003D4705" w:rsidRDefault="007C0BCF" w:rsidP="007C0BCF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программы: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 </w:t>
      </w:r>
    </w:p>
    <w:p w:rsidR="007C0BCF" w:rsidRPr="003D4705" w:rsidRDefault="007C0BCF" w:rsidP="007C0BCF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сельском поселении»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7C0BCF" w:rsidRPr="003D4705" w:rsidRDefault="007C0BCF" w:rsidP="007C0BCF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76"/>
      <w:bookmarkEnd w:id="1"/>
      <w:r w:rsidRPr="003D4705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15590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7055"/>
        <w:gridCol w:w="993"/>
        <w:gridCol w:w="1417"/>
        <w:gridCol w:w="1014"/>
        <w:gridCol w:w="1679"/>
        <w:gridCol w:w="2693"/>
      </w:tblGrid>
      <w:tr w:rsidR="007C0BCF" w:rsidRPr="003D4705" w:rsidTr="00B06E82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индикатор) 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(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полугодие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Организационно-аналитические мероприятия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F" w:rsidRPr="003D4705" w:rsidRDefault="007C0BCF" w:rsidP="00B06E8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сооружений.  </w:t>
            </w:r>
            <w:proofErr w:type="gramEnd"/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rHeight w:val="589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руководителей учреждений, ответственных за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tabs>
                <w:tab w:val="left" w:pos="243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нецелевым использованием и потерями энергоносителей (отбор воды из системы отопления, </w:t>
            </w:r>
            <w:proofErr w:type="gram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протечки  и</w:t>
            </w:r>
            <w:proofErr w:type="gram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др.).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Cодействие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заключению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Локальный учет расхода энергоносителей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теплосберегающих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утепление стен, входов, окон и т.п.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gram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систем  уличного</w:t>
            </w:r>
            <w:proofErr w:type="gram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 на  основе 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Организационно-аналитические мероприятия</w:t>
            </w:r>
          </w:p>
        </w:tc>
      </w:tr>
      <w:tr w:rsidR="007C0BCF" w:rsidRPr="003D4705" w:rsidTr="00B06E82">
        <w:trPr>
          <w:trHeight w:val="160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мероприятий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7C0BCF" w:rsidRPr="003D4705" w:rsidRDefault="007C0BCF" w:rsidP="00B0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BCF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1520"/>
      <w:bookmarkEnd w:id="2"/>
    </w:p>
    <w:p w:rsidR="007C0BCF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BCF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BCF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BCF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BCF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BCF" w:rsidRPr="003D4705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7C0BCF" w:rsidRPr="00384942" w:rsidRDefault="007C0BCF" w:rsidP="007C0B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84942">
        <w:rPr>
          <w:rFonts w:ascii="Times New Roman" w:hAnsi="Times New Roman" w:cs="Times New Roman"/>
          <w:sz w:val="28"/>
          <w:szCs w:val="28"/>
        </w:rPr>
        <w:t xml:space="preserve">Сведения  </w:t>
      </w:r>
    </w:p>
    <w:p w:rsidR="007C0BCF" w:rsidRPr="00384942" w:rsidRDefault="007C0BCF" w:rsidP="007C0BCF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Кугейского сельского поселения на реализацию муниципальной программы </w:t>
      </w:r>
    </w:p>
    <w:p w:rsidR="007C0BCF" w:rsidRPr="00384942" w:rsidRDefault="007C0BCF" w:rsidP="007C0BCF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942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84942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сельском поселении»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tbl>
      <w:tblPr>
        <w:tblW w:w="158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6662"/>
        <w:gridCol w:w="2836"/>
        <w:gridCol w:w="2834"/>
        <w:gridCol w:w="1560"/>
      </w:tblGrid>
      <w:tr w:rsidR="007C0BCF" w:rsidRPr="003D4705" w:rsidTr="00B06E82">
        <w:trPr>
          <w:trHeight w:val="108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</w:t>
            </w:r>
          </w:p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0"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</w:t>
            </w:r>
          </w:p>
          <w:p w:rsidR="007C0BCF" w:rsidRPr="003D4705" w:rsidRDefault="007C0BCF" w:rsidP="00B06E82">
            <w:pPr>
              <w:spacing w:after="200" w:line="276" w:lineRule="auto"/>
              <w:ind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на территории Кугейского сельского поселения»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сооружений.  </w:t>
            </w:r>
            <w:proofErr w:type="gramEnd"/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оводителей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нецелевым использованием и потерями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энергносителей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(отбор воды из системы отопления,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протечки  и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заключению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</w:t>
            </w:r>
          </w:p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</w:t>
            </w:r>
          </w:p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(зданий, строений, сооружений).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учет расхода энергоносителей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теплосберегающих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 утепление стен, входов, окон и т.п.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 уличного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  на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основе 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энергоэкономичных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7C0BCF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7C0BCF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B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Мероприятия по замене ламп накаливания и других неэффективных элементов систем освещения в здании администрации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7C0BCF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7C0BCF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C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7C0BCF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мероприятий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специалистов в области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BCF" w:rsidRPr="003D4705" w:rsidTr="00B06E8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CF" w:rsidRPr="003D4705" w:rsidRDefault="007C0BCF" w:rsidP="00B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7C0BCF" w:rsidRPr="003D4705" w:rsidRDefault="007C0BCF" w:rsidP="007C0BCF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7C0BCF" w:rsidRPr="003D4705" w:rsidRDefault="007C0BCF" w:rsidP="007C0BC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7C0BCF" w:rsidRPr="003D4705" w:rsidRDefault="007C0BCF" w:rsidP="007C0BCF">
      <w:pPr>
        <w:widowControl w:val="0"/>
        <w:autoSpaceDE w:val="0"/>
        <w:autoSpaceDN w:val="0"/>
        <w:adjustRightInd w:val="0"/>
        <w:spacing w:after="200" w:line="276" w:lineRule="auto"/>
      </w:pPr>
    </w:p>
    <w:p w:rsidR="007C0BCF" w:rsidRPr="003D4705" w:rsidRDefault="007C0BCF" w:rsidP="007C0BCF">
      <w:pPr>
        <w:suppressAutoHyphens/>
        <w:spacing w:after="200" w:line="276" w:lineRule="auto"/>
        <w:rPr>
          <w:sz w:val="28"/>
          <w:szCs w:val="28"/>
          <w:lang w:eastAsia="ar-SA"/>
        </w:rPr>
      </w:pPr>
    </w:p>
    <w:p w:rsidR="007C0BCF" w:rsidRPr="003D4705" w:rsidRDefault="007C0BCF" w:rsidP="007C0BCF">
      <w:pPr>
        <w:spacing w:after="200" w:line="276" w:lineRule="auto"/>
        <w:ind w:left="720"/>
        <w:contextualSpacing/>
        <w:jc w:val="center"/>
        <w:rPr>
          <w:sz w:val="28"/>
          <w:szCs w:val="28"/>
          <w:lang w:eastAsia="ar-SA"/>
        </w:rPr>
        <w:sectPr w:rsidR="007C0BCF" w:rsidRPr="003D4705" w:rsidSect="00061B8C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7C0BCF" w:rsidRPr="003D4705" w:rsidRDefault="007C0BCF" w:rsidP="007C0BCF">
      <w:pPr>
        <w:spacing w:after="200" w:line="276" w:lineRule="auto"/>
        <w:ind w:left="720"/>
        <w:contextualSpacing/>
        <w:jc w:val="right"/>
        <w:rPr>
          <w:sz w:val="28"/>
          <w:szCs w:val="28"/>
          <w:lang w:eastAsia="ar-SA"/>
        </w:rPr>
      </w:pPr>
    </w:p>
    <w:p w:rsidR="007C0BCF" w:rsidRPr="003D4705" w:rsidRDefault="007C0BCF" w:rsidP="007C0BCF">
      <w:pPr>
        <w:spacing w:after="200" w:line="276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>3. Сведения о достижении значений показателей (индикаторов) муниципальной программы</w:t>
      </w:r>
    </w:p>
    <w:p w:rsidR="007C0BCF" w:rsidRPr="003D4705" w:rsidRDefault="007C0BCF" w:rsidP="007C0BCF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0BCF" w:rsidRPr="003D4705" w:rsidRDefault="007C0BCF" w:rsidP="007C0BCF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Для оценки эффективности выполненных </w:t>
      </w: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7C0BCF" w:rsidRPr="003D4705" w:rsidRDefault="007C0BCF" w:rsidP="007C0BC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 в сопоставимых условиях;</w:t>
      </w:r>
      <w:r w:rsidRPr="003D4705">
        <w:rPr>
          <w:rFonts w:ascii="Times New Roman" w:hAnsi="Times New Roman" w:cs="Times New Roman"/>
          <w:sz w:val="28"/>
          <w:szCs w:val="28"/>
        </w:rPr>
        <w:tab/>
      </w:r>
    </w:p>
    <w:p w:rsidR="007C0BCF" w:rsidRPr="003D4705" w:rsidRDefault="007C0BCF" w:rsidP="007C0BC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природного газа в сопоставимых условиях;</w:t>
      </w:r>
    </w:p>
    <w:p w:rsidR="007C0BCF" w:rsidRPr="003D4705" w:rsidRDefault="007C0BCF" w:rsidP="007C0BC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ресурсов;</w:t>
      </w:r>
    </w:p>
    <w:p w:rsidR="007C0BCF" w:rsidRPr="003D4705" w:rsidRDefault="007C0BCF" w:rsidP="007C0BCF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светильников, на энергосберегающие».</w:t>
      </w:r>
    </w:p>
    <w:p w:rsidR="007C0BCF" w:rsidRPr="003D4705" w:rsidRDefault="007C0BCF" w:rsidP="007C0BCF">
      <w:pPr>
        <w:widowControl w:val="0"/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D4705">
        <w:rPr>
          <w:rFonts w:ascii="Times New Roman" w:hAnsi="Times New Roman" w:cs="Times New Roman"/>
          <w:sz w:val="28"/>
          <w:szCs w:val="28"/>
        </w:rPr>
        <w:t xml:space="preserve"> Оценка эффективности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достижения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целевого индикатора или показателя;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(плановое) значение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целевого индикатора или показателя.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1 – при планируемом росте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соответствия бюджетных затрат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C0BCF" w:rsidRPr="003D4705" w:rsidRDefault="007C0BCF" w:rsidP="007C0BCF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меньше либо равно 1.</w:t>
      </w:r>
    </w:p>
    <w:p w:rsidR="007C0BCF" w:rsidRPr="003D4705" w:rsidRDefault="007C0BCF" w:rsidP="007C0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Уровень реализации муниципальной программы в отчетном году признается  </w:t>
      </w:r>
    </w:p>
    <w:p w:rsidR="007C0BCF" w:rsidRPr="003D4705" w:rsidRDefault="007C0BCF" w:rsidP="007C0BC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высоким, если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УРпр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составляет 0,95 и выше.</w:t>
      </w:r>
    </w:p>
    <w:p w:rsidR="007C0BCF" w:rsidRDefault="007C0BCF" w:rsidP="007C0BCF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C0BCF" w:rsidRDefault="007C0BCF" w:rsidP="007C0BCF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C0BCF" w:rsidRDefault="007C0BCF" w:rsidP="007C0BCF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C0BCF" w:rsidRDefault="007C0BCF" w:rsidP="007C0BCF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C0BCF" w:rsidRPr="007C0BCF" w:rsidRDefault="007C0BCF" w:rsidP="007C0BCF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BCF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</w:p>
    <w:p w:rsidR="007C0BCF" w:rsidRPr="007C0BCF" w:rsidRDefault="007C0BCF" w:rsidP="007C0BC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BC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651"/>
        <w:gridCol w:w="2239"/>
        <w:gridCol w:w="3098"/>
      </w:tblGrid>
      <w:tr w:rsidR="007C0BCF" w:rsidRPr="007C0BCF" w:rsidTr="00B06E82">
        <w:tc>
          <w:tcPr>
            <w:tcW w:w="805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9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2323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Сд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- степень достижения целей (решения задач), %</w:t>
            </w:r>
          </w:p>
        </w:tc>
        <w:tc>
          <w:tcPr>
            <w:tcW w:w="3244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Расчет</w:t>
            </w:r>
          </w:p>
        </w:tc>
      </w:tr>
      <w:tr w:rsidR="007C0BCF" w:rsidRPr="007C0BCF" w:rsidTr="00B06E82">
        <w:tc>
          <w:tcPr>
            <w:tcW w:w="10201" w:type="dxa"/>
            <w:gridSpan w:val="4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0BCF">
              <w:rPr>
                <w:rFonts w:ascii="Times New Roman" w:hAnsi="Times New Roman" w:cs="Times New Roman"/>
              </w:rPr>
              <w:t>Муниципальная программа Кугейского сельского поселения «</w:t>
            </w:r>
            <w:proofErr w:type="spellStart"/>
            <w:r w:rsidRPr="007C0BC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7C0BCF" w:rsidRPr="007C0BCF" w:rsidTr="00B06E82">
        <w:tc>
          <w:tcPr>
            <w:tcW w:w="805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Экономия электрической энергии в здание администрации.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0BCF">
              <w:rPr>
                <w:rFonts w:ascii="Times New Roman" w:hAnsi="Times New Roman" w:cs="Times New Roman"/>
              </w:rPr>
              <w:t>=58,3/52,3</w:t>
            </w:r>
          </w:p>
        </w:tc>
      </w:tr>
      <w:tr w:rsidR="007C0BCF" w:rsidRPr="007C0BCF" w:rsidTr="00B06E82">
        <w:tc>
          <w:tcPr>
            <w:tcW w:w="805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Экономия электрической энергии уличного освещения.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0BCF">
              <w:rPr>
                <w:rFonts w:ascii="Times New Roman" w:hAnsi="Times New Roman" w:cs="Times New Roman"/>
              </w:rPr>
              <w:t>=82,3/52,3</w:t>
            </w:r>
          </w:p>
        </w:tc>
      </w:tr>
      <w:tr w:rsidR="007C0BCF" w:rsidRPr="007C0BCF" w:rsidTr="00B06E82">
        <w:tc>
          <w:tcPr>
            <w:tcW w:w="10201" w:type="dxa"/>
            <w:gridSpan w:val="4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7C0BCF">
              <w:rPr>
                <w:rFonts w:ascii="Times New Roman" w:hAnsi="Times New Roman" w:cs="Times New Roman"/>
              </w:rPr>
              <w:t>Подпрограмма  «</w:t>
            </w:r>
            <w:proofErr w:type="gramEnd"/>
            <w:r w:rsidRPr="007C0BCF">
              <w:rPr>
                <w:rFonts w:ascii="Times New Roman" w:hAnsi="Times New Roman" w:cs="Times New Roman"/>
              </w:rPr>
              <w:t>Энергосбережение и повышение</w:t>
            </w:r>
            <w:r w:rsidRPr="007C0BCF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7C0BCF" w:rsidRPr="007C0BCF" w:rsidTr="00B06E82">
        <w:tc>
          <w:tcPr>
            <w:tcW w:w="805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 xml:space="preserve">Удельная величина потребления энергетических ресурсов </w:t>
            </w:r>
          </w:p>
        </w:tc>
      </w:tr>
      <w:tr w:rsidR="007C0BCF" w:rsidRPr="007C0BCF" w:rsidTr="00B06E82">
        <w:tc>
          <w:tcPr>
            <w:tcW w:w="805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9" w:type="dxa"/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 xml:space="preserve">электрическая энергия                 </w:t>
            </w:r>
            <w:proofErr w:type="gramStart"/>
            <w:r w:rsidRPr="007C0BCF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7C0BCF">
              <w:rPr>
                <w:rFonts w:ascii="Times New Roman" w:hAnsi="Times New Roman" w:cs="Times New Roman"/>
              </w:rPr>
              <w:t>здание администрации)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-124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BCF">
              <w:rPr>
                <w:rFonts w:ascii="Times New Roman" w:hAnsi="Times New Roman" w:cs="Times New Roman"/>
              </w:rPr>
              <w:t>=8/10,1</w:t>
            </w:r>
          </w:p>
        </w:tc>
      </w:tr>
      <w:tr w:rsidR="007C0BCF" w:rsidRPr="007C0BCF" w:rsidTr="00B0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C0BCF">
              <w:rPr>
                <w:rFonts w:ascii="Times New Roman" w:hAnsi="Times New Roman" w:cs="Times New Roman"/>
              </w:rPr>
              <w:t>=139,9/168,6</w:t>
            </w:r>
          </w:p>
        </w:tc>
      </w:tr>
      <w:tr w:rsidR="007C0BCF" w:rsidRPr="007C0BCF" w:rsidTr="00B0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 xml:space="preserve">        природный газ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BCF">
              <w:rPr>
                <w:rFonts w:ascii="Times New Roman" w:hAnsi="Times New Roman" w:cs="Times New Roman"/>
              </w:rPr>
              <w:t>=4,7/4,9</w:t>
            </w:r>
          </w:p>
        </w:tc>
      </w:tr>
      <w:tr w:rsidR="007C0BCF" w:rsidRPr="007C0BCF" w:rsidTr="00B0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</w:t>
            </w:r>
          </w:p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C0BCF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C0BCF">
              <w:rPr>
                <w:rFonts w:ascii="Times New Roman" w:hAnsi="Times New Roman" w:cs="Times New Roman"/>
              </w:rPr>
              <w:t>=41,3/26,3</w:t>
            </w:r>
          </w:p>
        </w:tc>
      </w:tr>
      <w:tr w:rsidR="007C0BCF" w:rsidRPr="007C0BCF" w:rsidTr="00B0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</w:t>
            </w:r>
          </w:p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BCF">
              <w:rPr>
                <w:rFonts w:ascii="Times New Roman" w:hAnsi="Times New Roman" w:cs="Times New Roman"/>
              </w:rPr>
              <w:t>=17,8/13,1</w:t>
            </w:r>
          </w:p>
        </w:tc>
      </w:tr>
      <w:tr w:rsidR="007C0BCF" w:rsidRPr="007C0BCF" w:rsidTr="00B0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CF" w:rsidRPr="007C0BCF" w:rsidRDefault="007C0BCF" w:rsidP="00B06E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CF" w:rsidRPr="007C0BCF" w:rsidRDefault="007C0BCF" w:rsidP="00B06E82">
            <w:pPr>
              <w:spacing w:after="0" w:line="276" w:lineRule="auto"/>
              <w:ind w:left="-266" w:firstLine="26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CF">
              <w:rPr>
                <w:rFonts w:ascii="Times New Roman" w:hAnsi="Times New Roman" w:cs="Times New Roman"/>
              </w:rPr>
              <w:t>КБЗi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БЗФi</w:t>
            </w:r>
            <w:proofErr w:type="spellEnd"/>
            <w:r w:rsidRPr="007C0BC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C0BCF">
              <w:rPr>
                <w:rFonts w:ascii="Times New Roman" w:hAnsi="Times New Roman" w:cs="Times New Roman"/>
              </w:rPr>
              <w:t>БЗПi</w:t>
            </w:r>
            <w:proofErr w:type="spellEnd"/>
            <w:r w:rsidRPr="007C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BCF">
              <w:rPr>
                <w:rFonts w:ascii="Times New Roman" w:hAnsi="Times New Roman" w:cs="Times New Roman"/>
              </w:rPr>
              <w:t>=</w:t>
            </w:r>
          </w:p>
          <w:p w:rsidR="007C0BCF" w:rsidRPr="007C0BCF" w:rsidRDefault="007C0BCF" w:rsidP="00B06E8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0BCF">
              <w:rPr>
                <w:rFonts w:ascii="Times New Roman" w:hAnsi="Times New Roman" w:cs="Times New Roman"/>
              </w:rPr>
              <w:t xml:space="preserve">                     =7,9/4,0</w:t>
            </w:r>
          </w:p>
        </w:tc>
      </w:tr>
    </w:tbl>
    <w:p w:rsidR="007C0BCF" w:rsidRPr="007C0BCF" w:rsidRDefault="007C0BCF" w:rsidP="007C0BCF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BCF" w:rsidRDefault="007C0BCF" w:rsidP="007C0BCF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BCF" w:rsidRDefault="007C0BCF" w:rsidP="007C0BCF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BCF" w:rsidRDefault="007C0BCF" w:rsidP="007C0BCF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BCF" w:rsidRPr="007C0BCF" w:rsidRDefault="007C0BCF" w:rsidP="007C0BCF">
      <w:pPr>
        <w:tabs>
          <w:tab w:val="left" w:pos="0"/>
          <w:tab w:val="left" w:pos="360"/>
        </w:tabs>
        <w:suppressAutoHyphens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CF">
        <w:rPr>
          <w:rFonts w:ascii="Times New Roman" w:hAnsi="Times New Roman" w:cs="Times New Roman"/>
          <w:sz w:val="28"/>
          <w:szCs w:val="28"/>
        </w:rPr>
        <w:lastRenderedPageBreak/>
        <w:t>1.Эффективность реализации муниципальной программы</w:t>
      </w:r>
    </w:p>
    <w:p w:rsidR="007C0BCF" w:rsidRPr="007C0BCF" w:rsidRDefault="007C0BCF" w:rsidP="007C0BCF">
      <w:pPr>
        <w:tabs>
          <w:tab w:val="left" w:pos="0"/>
          <w:tab w:val="left" w:pos="360"/>
        </w:tabs>
        <w:suppressAutoHyphens/>
        <w:spacing w:after="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CF">
        <w:rPr>
          <w:rFonts w:ascii="Times New Roman" w:hAnsi="Times New Roman" w:cs="Times New Roman"/>
          <w:sz w:val="24"/>
          <w:szCs w:val="24"/>
        </w:rPr>
        <w:t xml:space="preserve">             52,3  </w:t>
      </w:r>
    </w:p>
    <w:p w:rsidR="007C0BCF" w:rsidRPr="007C0BCF" w:rsidRDefault="007C0BCF" w:rsidP="007C0BCF">
      <w:pPr>
        <w:tabs>
          <w:tab w:val="left" w:pos="0"/>
          <w:tab w:val="left" w:pos="360"/>
        </w:tabs>
        <w:suppressAutoHyphens/>
        <w:spacing w:after="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BCF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7C0BCF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7C0BCF">
        <w:rPr>
          <w:rFonts w:ascii="Times New Roman" w:hAnsi="Times New Roman" w:cs="Times New Roman"/>
          <w:sz w:val="24"/>
          <w:szCs w:val="24"/>
        </w:rPr>
        <w:t>---------  =</w:t>
      </w:r>
      <w:proofErr w:type="gramEnd"/>
      <w:r w:rsidRPr="007C0BCF">
        <w:rPr>
          <w:rFonts w:ascii="Times New Roman" w:hAnsi="Times New Roman" w:cs="Times New Roman"/>
          <w:sz w:val="24"/>
          <w:szCs w:val="24"/>
        </w:rPr>
        <w:t xml:space="preserve"> 63,1</w:t>
      </w:r>
    </w:p>
    <w:p w:rsidR="007C0BCF" w:rsidRPr="007C0BCF" w:rsidRDefault="007C0BCF" w:rsidP="007C0BCF">
      <w:pPr>
        <w:tabs>
          <w:tab w:val="left" w:pos="0"/>
          <w:tab w:val="left" w:pos="360"/>
        </w:tabs>
        <w:suppressAutoHyphens/>
        <w:spacing w:after="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CF">
        <w:rPr>
          <w:rFonts w:ascii="Times New Roman" w:hAnsi="Times New Roman" w:cs="Times New Roman"/>
          <w:sz w:val="24"/>
          <w:szCs w:val="24"/>
        </w:rPr>
        <w:t xml:space="preserve">               0,8</w:t>
      </w:r>
    </w:p>
    <w:p w:rsidR="007C0BCF" w:rsidRPr="007C0BCF" w:rsidRDefault="007C0BCF" w:rsidP="008E0272">
      <w:pPr>
        <w:tabs>
          <w:tab w:val="left" w:pos="0"/>
          <w:tab w:val="left" w:pos="360"/>
        </w:tabs>
        <w:suppressAutoHyphens/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CF">
        <w:rPr>
          <w:rFonts w:ascii="Times New Roman" w:hAnsi="Times New Roman" w:cs="Times New Roman"/>
          <w:sz w:val="28"/>
          <w:szCs w:val="28"/>
        </w:rPr>
        <w:t xml:space="preserve">Так как степень достижения целевых показателей при реализации муниципальной программы </w:t>
      </w:r>
      <w:proofErr w:type="spellStart"/>
      <w:r w:rsidRPr="007C0BCF">
        <w:rPr>
          <w:rFonts w:ascii="Times New Roman" w:hAnsi="Times New Roman" w:cs="Times New Roman"/>
          <w:sz w:val="28"/>
          <w:szCs w:val="28"/>
        </w:rPr>
        <w:t>Эо</w:t>
      </w:r>
      <w:proofErr w:type="spellEnd"/>
      <w:r w:rsidRPr="007C0BCF">
        <w:rPr>
          <w:rFonts w:ascii="Times New Roman" w:hAnsi="Times New Roman" w:cs="Times New Roman"/>
          <w:sz w:val="28"/>
          <w:szCs w:val="28"/>
        </w:rPr>
        <w:t xml:space="preserve"> более 49%, то такая эффективность оценивается как средняя.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2.Степень реализации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73,7/58,3=1,26, Степень достижения запланированных результатов муниципальной программы оценивается как высокая, так как значение показателя равно 1,26.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9295C" wp14:editId="29047156">
            <wp:extent cx="3429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20,0/</w:t>
      </w:r>
      <w:r w:rsidRPr="007C0BCF">
        <w:rPr>
          <w:rFonts w:ascii="Times New Roman" w:eastAsia="Times New Roman" w:hAnsi="Times New Roman" w:cs="Times New Roman"/>
          <w:sz w:val="24"/>
          <w:szCs w:val="24"/>
          <w:lang w:eastAsia="ru-RU"/>
        </w:rPr>
        <w:t>0,0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C0BC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бюджетную эффективность реализации муниципальной </w:t>
      </w:r>
      <w:proofErr w:type="gramStart"/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можно</w:t>
      </w:r>
      <w:proofErr w:type="gramEnd"/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</w:t>
      </w: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муниципальной программы применяются следующие коэффициенты значимости: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целевых показателей – 63,1;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– 1,26;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бюджетная эффективность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,0.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 оценивается по формуле: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УРпр</w:t>
      </w:r>
      <w:proofErr w:type="spellEnd"/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 * 63,1 + 1 * 1,26 +1 * </w:t>
      </w:r>
      <w:r w:rsidR="008E02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8E0272">
        <w:rPr>
          <w:rFonts w:ascii="Times New Roman" w:eastAsia="Times New Roman" w:hAnsi="Times New Roman" w:cs="Times New Roman"/>
          <w:sz w:val="28"/>
          <w:szCs w:val="28"/>
          <w:lang w:eastAsia="ru-RU"/>
        </w:rPr>
        <w:t>64,36</w:t>
      </w:r>
    </w:p>
    <w:p w:rsidR="007C0BCF" w:rsidRPr="007C0BCF" w:rsidRDefault="007C0BCF" w:rsidP="007C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Программу и входящие в нее подпрограммы можно считать реализуемыми со средним уровнем.</w:t>
      </w:r>
    </w:p>
    <w:p w:rsidR="007C0BCF" w:rsidRPr="007C0BCF" w:rsidRDefault="007C0BCF" w:rsidP="007C0BCF">
      <w:pPr>
        <w:spacing w:after="0" w:line="276" w:lineRule="auto"/>
        <w:ind w:firstLine="709"/>
        <w:jc w:val="both"/>
        <w:rPr>
          <w:sz w:val="28"/>
          <w:szCs w:val="28"/>
        </w:rPr>
      </w:pPr>
    </w:p>
    <w:p w:rsidR="007C0BCF" w:rsidRPr="007C0BCF" w:rsidRDefault="007C0BCF" w:rsidP="007C0BCF">
      <w:pPr>
        <w:spacing w:after="0" w:line="276" w:lineRule="auto"/>
        <w:contextualSpacing/>
        <w:rPr>
          <w:sz w:val="28"/>
          <w:szCs w:val="28"/>
          <w:lang w:eastAsia="ar-SA"/>
        </w:rPr>
      </w:pPr>
    </w:p>
    <w:p w:rsidR="007C0BCF" w:rsidRPr="007C0BCF" w:rsidRDefault="007C0BCF" w:rsidP="007C0BCF"/>
    <w:p w:rsidR="007C0BCF" w:rsidRPr="007C0BCF" w:rsidRDefault="007C0BCF" w:rsidP="007C0BCF"/>
    <w:p w:rsidR="007C0BCF" w:rsidRPr="007C0BCF" w:rsidRDefault="007C0BCF" w:rsidP="007C0BCF"/>
    <w:p w:rsidR="00323549" w:rsidRPr="007C0BCF" w:rsidRDefault="00323549"/>
    <w:sectPr w:rsidR="00323549" w:rsidRPr="007C0BCF" w:rsidSect="00384942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CF"/>
    <w:rsid w:val="00323549"/>
    <w:rsid w:val="007C0BCF"/>
    <w:rsid w:val="008E0272"/>
    <w:rsid w:val="009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B3B8-52A8-4023-BC02-7ACBDFC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7C0BCF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2021-02-08T12:06:00Z</dcterms:created>
  <dcterms:modified xsi:type="dcterms:W3CDTF">2021-02-09T04:56:00Z</dcterms:modified>
</cp:coreProperties>
</file>