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8B7" w:rsidRPr="00FE78B7" w:rsidRDefault="00FE78B7" w:rsidP="00FE78B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78B7">
        <w:rPr>
          <w:rFonts w:ascii="Times New Roman" w:eastAsia="Calibri" w:hAnsi="Times New Roman" w:cs="Times New Roman"/>
          <w:b/>
          <w:sz w:val="28"/>
          <w:szCs w:val="28"/>
        </w:rPr>
        <w:t>АДМИНИСТРАЦИЯ КУГЕЙСКОГО СЕЛЬСКОГО ПОСЕЛЕНИЯ</w:t>
      </w:r>
    </w:p>
    <w:p w:rsidR="00FE78B7" w:rsidRPr="00FE78B7" w:rsidRDefault="00FE78B7" w:rsidP="00FE78B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78B7">
        <w:rPr>
          <w:rFonts w:ascii="Times New Roman" w:eastAsia="Calibri" w:hAnsi="Times New Roman" w:cs="Times New Roman"/>
          <w:b/>
          <w:sz w:val="28"/>
          <w:szCs w:val="28"/>
        </w:rPr>
        <w:t>АЗОВСКОГО РАЙОНА РОСТОВСКОЙ ОБЛАСТИ</w:t>
      </w:r>
    </w:p>
    <w:p w:rsidR="00FE78B7" w:rsidRPr="00FE78B7" w:rsidRDefault="00FE78B7" w:rsidP="00FE78B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78B7" w:rsidRPr="00FE78B7" w:rsidRDefault="00FE78B7" w:rsidP="00FE78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E78B7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FE78B7" w:rsidRPr="00FE78B7" w:rsidRDefault="00FE78B7" w:rsidP="00FE78B7">
      <w:pPr>
        <w:spacing w:after="20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FE78B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B656F6" w:rsidRPr="00B656F6">
        <w:rPr>
          <w:rFonts w:ascii="Times New Roman" w:eastAsia="Calibri" w:hAnsi="Times New Roman" w:cs="Times New Roman"/>
          <w:sz w:val="28"/>
          <w:szCs w:val="28"/>
        </w:rPr>
        <w:t>14</w:t>
      </w:r>
      <w:r w:rsidRPr="00B656F6">
        <w:rPr>
          <w:rFonts w:ascii="Times New Roman" w:eastAsia="Calibri" w:hAnsi="Times New Roman" w:cs="Times New Roman"/>
          <w:sz w:val="28"/>
          <w:szCs w:val="28"/>
        </w:rPr>
        <w:t>.</w:t>
      </w:r>
      <w:r w:rsidR="00B656F6" w:rsidRPr="00B656F6">
        <w:rPr>
          <w:rFonts w:ascii="Times New Roman" w:eastAsia="Calibri" w:hAnsi="Times New Roman" w:cs="Times New Roman"/>
          <w:sz w:val="28"/>
          <w:szCs w:val="28"/>
        </w:rPr>
        <w:t>01</w:t>
      </w:r>
      <w:r w:rsidRPr="00B656F6">
        <w:rPr>
          <w:rFonts w:ascii="Times New Roman" w:eastAsia="Calibri" w:hAnsi="Times New Roman" w:cs="Times New Roman"/>
          <w:sz w:val="28"/>
          <w:szCs w:val="28"/>
        </w:rPr>
        <w:t xml:space="preserve">.2019 г.      </w:t>
      </w:r>
      <w:r w:rsidR="008A13E9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B656F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656F6" w:rsidRPr="00B656F6">
        <w:rPr>
          <w:rFonts w:ascii="Times New Roman" w:eastAsia="Calibri" w:hAnsi="Times New Roman" w:cs="Times New Roman"/>
          <w:sz w:val="28"/>
          <w:szCs w:val="28"/>
        </w:rPr>
        <w:t>6</w:t>
      </w:r>
      <w:r w:rsidR="00B656F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9683A">
        <w:rPr>
          <w:rFonts w:ascii="Times New Roman" w:eastAsia="Calibri" w:hAnsi="Times New Roman" w:cs="Times New Roman"/>
          <w:sz w:val="28"/>
          <w:szCs w:val="28"/>
        </w:rPr>
        <w:t>в</w:t>
      </w:r>
      <w:r w:rsidR="008A13E9">
        <w:rPr>
          <w:rFonts w:ascii="Times New Roman" w:eastAsia="Calibri" w:hAnsi="Times New Roman" w:cs="Times New Roman"/>
          <w:sz w:val="28"/>
          <w:szCs w:val="28"/>
        </w:rPr>
        <w:t>»</w:t>
      </w:r>
      <w:r w:rsidRPr="00B656F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Pr="00FE78B7">
        <w:rPr>
          <w:rFonts w:ascii="Times New Roman" w:eastAsia="Calibri" w:hAnsi="Times New Roman" w:cs="Times New Roman"/>
          <w:sz w:val="28"/>
          <w:szCs w:val="28"/>
        </w:rPr>
        <w:t>с.Кугей</w:t>
      </w:r>
    </w:p>
    <w:p w:rsidR="00FE78B7" w:rsidRPr="00FE78B7" w:rsidRDefault="00FE78B7" w:rsidP="00FE78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FE78B7" w:rsidRPr="00FE78B7" w:rsidRDefault="00FE78B7" w:rsidP="00FE78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Об утверждении </w:t>
      </w:r>
      <w:r w:rsidRPr="00FE78B7">
        <w:rPr>
          <w:rFonts w:ascii="Times New Roman" w:eastAsia="Calibri" w:hAnsi="Times New Roman" w:cs="Times New Roman"/>
          <w:sz w:val="28"/>
          <w:szCs w:val="28"/>
        </w:rPr>
        <w:t>отчета о ходе работ по реализации</w:t>
      </w:r>
    </w:p>
    <w:p w:rsidR="00FE78B7" w:rsidRPr="00FE78B7" w:rsidRDefault="00FE78B7" w:rsidP="00FE78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E78B7">
        <w:rPr>
          <w:rFonts w:ascii="Times New Roman" w:eastAsia="Calibri" w:hAnsi="Times New Roman" w:cs="Times New Roman"/>
          <w:sz w:val="28"/>
          <w:szCs w:val="28"/>
        </w:rPr>
        <w:t xml:space="preserve">      муниципальной программы Кугейского</w:t>
      </w:r>
    </w:p>
    <w:p w:rsidR="00FE78B7" w:rsidRPr="00FE78B7" w:rsidRDefault="00FE78B7" w:rsidP="00FE78B7">
      <w:pPr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E78B7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     сельского поселения «</w:t>
      </w:r>
      <w:r w:rsidRPr="00FE78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Энергоэффективность и    </w:t>
      </w:r>
    </w:p>
    <w:p w:rsidR="00FE78B7" w:rsidRPr="00FE78B7" w:rsidRDefault="00FE78B7" w:rsidP="00FE78B7">
      <w:pPr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E78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развитие энергетики на территории   </w:t>
      </w:r>
    </w:p>
    <w:p w:rsidR="00FE78B7" w:rsidRPr="00FE78B7" w:rsidRDefault="00FE78B7" w:rsidP="00FE78B7">
      <w:pPr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E78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Кугейского сельского поселения» на                            </w:t>
      </w:r>
    </w:p>
    <w:p w:rsidR="00FE78B7" w:rsidRPr="00FE78B7" w:rsidRDefault="00FE78B7" w:rsidP="00FE78B7">
      <w:pPr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E78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2014 – 2020 годы</w:t>
      </w:r>
      <w:r w:rsidR="00B968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 2018 год</w:t>
      </w:r>
    </w:p>
    <w:p w:rsidR="00FE78B7" w:rsidRPr="00FE78B7" w:rsidRDefault="00FE78B7" w:rsidP="00FE78B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78B7" w:rsidRDefault="00FE78B7" w:rsidP="00FE78B7">
      <w:pPr>
        <w:pStyle w:val="Default"/>
        <w:jc w:val="both"/>
        <w:rPr>
          <w:sz w:val="28"/>
          <w:szCs w:val="28"/>
        </w:rPr>
      </w:pPr>
      <w:r w:rsidRPr="00FE78B7">
        <w:rPr>
          <w:rFonts w:eastAsia="Calibri"/>
          <w:sz w:val="28"/>
          <w:szCs w:val="28"/>
        </w:rPr>
        <w:t xml:space="preserve">     </w:t>
      </w:r>
      <w:r w:rsidRPr="00FE78B7">
        <w:rPr>
          <w:rFonts w:eastAsia="Calibri"/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</w:t>
      </w:r>
    </w:p>
    <w:p w:rsidR="00FE78B7" w:rsidRDefault="00FE78B7" w:rsidP="00FE78B7">
      <w:pPr>
        <w:pStyle w:val="Default"/>
        <w:jc w:val="both"/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В соответствии с постановлением Администрации Кугейского сельского поселения от 17.09.2013 года № 67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Кугейского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t xml:space="preserve">, </w:t>
      </w:r>
    </w:p>
    <w:p w:rsidR="00FE78B7" w:rsidRPr="00FE78B7" w:rsidRDefault="00FE78B7" w:rsidP="00FE78B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78B7" w:rsidRPr="00FE78B7" w:rsidRDefault="00FE78B7" w:rsidP="00FE78B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78B7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FE78B7" w:rsidRPr="00FE78B7" w:rsidRDefault="00FE78B7" w:rsidP="00FE78B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8B7">
        <w:rPr>
          <w:rFonts w:ascii="Times New Roman" w:eastAsia="Calibri" w:hAnsi="Times New Roman" w:cs="Times New Roman"/>
          <w:sz w:val="28"/>
          <w:szCs w:val="28"/>
        </w:rPr>
        <w:t>Утвердить отчет о ходе работ по реализации муниципальной программы  Кугейского сельского поселения «Энергоэфективность и развитие энергетики на территории Кугейского сельского поселения»</w:t>
      </w:r>
      <w:r w:rsidRPr="00FE78B7">
        <w:rPr>
          <w:rFonts w:ascii="Times New Roman" w:hAnsi="Times New Roman" w:cs="Times New Roman"/>
          <w:sz w:val="28"/>
          <w:szCs w:val="28"/>
        </w:rPr>
        <w:t xml:space="preserve"> на 2014-2020 годы</w:t>
      </w:r>
      <w:r w:rsidRPr="00FE78B7">
        <w:rPr>
          <w:rFonts w:ascii="Times New Roman" w:eastAsia="Calibri" w:hAnsi="Times New Roman" w:cs="Times New Roman"/>
          <w:sz w:val="28"/>
          <w:szCs w:val="28"/>
        </w:rPr>
        <w:t xml:space="preserve">  за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FE78B7">
        <w:rPr>
          <w:rFonts w:ascii="Times New Roman" w:eastAsia="Calibri" w:hAnsi="Times New Roman" w:cs="Times New Roman"/>
          <w:sz w:val="28"/>
          <w:szCs w:val="28"/>
        </w:rPr>
        <w:t xml:space="preserve"> год согласно приложению к настоящему постановлению.</w:t>
      </w:r>
    </w:p>
    <w:p w:rsidR="00FE78B7" w:rsidRPr="00FE78B7" w:rsidRDefault="00FE78B7" w:rsidP="00FE78B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8B7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Кугейского сельского поселения.</w:t>
      </w:r>
    </w:p>
    <w:p w:rsidR="00FE78B7" w:rsidRPr="00FE78B7" w:rsidRDefault="00FE78B7" w:rsidP="00FE78B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8B7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E78B7" w:rsidRPr="00FE78B7" w:rsidRDefault="00FE78B7" w:rsidP="00FE78B7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78B7" w:rsidRPr="00FE78B7" w:rsidRDefault="00FE78B7" w:rsidP="00FE78B7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78B7" w:rsidRPr="00FE78B7" w:rsidRDefault="00FE78B7" w:rsidP="00FE78B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8B7">
        <w:rPr>
          <w:rFonts w:ascii="Times New Roman" w:eastAsia="Calibri" w:hAnsi="Times New Roman" w:cs="Times New Roman"/>
          <w:sz w:val="28"/>
          <w:szCs w:val="28"/>
        </w:rPr>
        <w:t xml:space="preserve">     Глава Администрация Кугейского </w:t>
      </w:r>
    </w:p>
    <w:p w:rsidR="00FE78B7" w:rsidRPr="00FE78B7" w:rsidRDefault="00FE78B7" w:rsidP="00FE78B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8B7">
        <w:rPr>
          <w:rFonts w:ascii="Times New Roman" w:eastAsia="Calibri" w:hAnsi="Times New Roman" w:cs="Times New Roman"/>
          <w:sz w:val="28"/>
          <w:szCs w:val="28"/>
        </w:rPr>
        <w:t xml:space="preserve">     сельского поселения                                                                     Н.М. Тихонова</w:t>
      </w:r>
      <w:r w:rsidRPr="00FE78B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FE78B7" w:rsidRPr="00FE78B7" w:rsidRDefault="00FE78B7" w:rsidP="00FE78B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FE78B7" w:rsidRPr="00FE78B7" w:rsidRDefault="00FE78B7" w:rsidP="00FE78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FE78B7" w:rsidRPr="00FE78B7" w:rsidRDefault="00FE78B7" w:rsidP="00FE78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8B7" w:rsidRDefault="00FE78B7" w:rsidP="00FE78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3E9" w:rsidRPr="00FE78B7" w:rsidRDefault="008A13E9" w:rsidP="00FE78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3E9" w:rsidRDefault="00FE78B7" w:rsidP="00FE78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8A13E9" w:rsidRDefault="008A13E9" w:rsidP="00FE78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3E9" w:rsidRDefault="008A13E9" w:rsidP="00FE78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3E9" w:rsidRDefault="008A13E9" w:rsidP="00FE78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83A" w:rsidRDefault="008A13E9" w:rsidP="00FE78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E78B7" w:rsidRPr="00FE78B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E78B7" w:rsidRPr="00FE78B7" w:rsidRDefault="00B9683A" w:rsidP="00FE78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FE78B7" w:rsidRPr="00FE78B7">
        <w:rPr>
          <w:rFonts w:ascii="Times New Roman" w:hAnsi="Times New Roman" w:cs="Times New Roman"/>
          <w:sz w:val="24"/>
          <w:szCs w:val="24"/>
        </w:rPr>
        <w:t xml:space="preserve">    Приложение к постановлению</w:t>
      </w:r>
    </w:p>
    <w:p w:rsidR="00FE78B7" w:rsidRPr="00FE78B7" w:rsidRDefault="00FE78B7" w:rsidP="00FE78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администрации Кугейского</w:t>
      </w:r>
    </w:p>
    <w:p w:rsidR="00FE78B7" w:rsidRPr="00FE78B7" w:rsidRDefault="00FE78B7" w:rsidP="00FE78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сельского поселения</w:t>
      </w:r>
    </w:p>
    <w:p w:rsidR="00FE78B7" w:rsidRPr="008A13E9" w:rsidRDefault="00FE78B7" w:rsidP="00FE78B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3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</w:t>
      </w:r>
      <w:r w:rsidR="008A13E9" w:rsidRPr="008A13E9">
        <w:rPr>
          <w:rFonts w:ascii="Times New Roman" w:hAnsi="Times New Roman" w:cs="Times New Roman"/>
          <w:sz w:val="24"/>
          <w:szCs w:val="24"/>
        </w:rPr>
        <w:t>1</w:t>
      </w:r>
      <w:r w:rsidRPr="008A13E9">
        <w:rPr>
          <w:rFonts w:ascii="Times New Roman" w:hAnsi="Times New Roman" w:cs="Times New Roman"/>
          <w:sz w:val="24"/>
          <w:szCs w:val="24"/>
        </w:rPr>
        <w:t>4.0</w:t>
      </w:r>
      <w:r w:rsidR="008A13E9" w:rsidRPr="008A13E9">
        <w:rPr>
          <w:rFonts w:ascii="Times New Roman" w:hAnsi="Times New Roman" w:cs="Times New Roman"/>
          <w:sz w:val="24"/>
          <w:szCs w:val="24"/>
        </w:rPr>
        <w:t>1</w:t>
      </w:r>
      <w:r w:rsidRPr="008A13E9">
        <w:rPr>
          <w:rFonts w:ascii="Times New Roman" w:hAnsi="Times New Roman" w:cs="Times New Roman"/>
          <w:sz w:val="24"/>
          <w:szCs w:val="24"/>
        </w:rPr>
        <w:t>.201</w:t>
      </w:r>
      <w:r w:rsidR="008A13E9" w:rsidRPr="008A13E9">
        <w:rPr>
          <w:rFonts w:ascii="Times New Roman" w:hAnsi="Times New Roman" w:cs="Times New Roman"/>
          <w:sz w:val="24"/>
          <w:szCs w:val="24"/>
        </w:rPr>
        <w:t>9</w:t>
      </w:r>
      <w:r w:rsidRPr="008A13E9">
        <w:rPr>
          <w:rFonts w:ascii="Times New Roman" w:hAnsi="Times New Roman" w:cs="Times New Roman"/>
          <w:sz w:val="24"/>
          <w:szCs w:val="24"/>
        </w:rPr>
        <w:t xml:space="preserve"> г. № </w:t>
      </w:r>
      <w:r w:rsidR="008A13E9" w:rsidRPr="008A13E9">
        <w:rPr>
          <w:rFonts w:ascii="Times New Roman" w:hAnsi="Times New Roman" w:cs="Times New Roman"/>
          <w:sz w:val="24"/>
          <w:szCs w:val="24"/>
        </w:rPr>
        <w:t>6 «</w:t>
      </w:r>
      <w:r w:rsidR="00B9683A">
        <w:rPr>
          <w:rFonts w:ascii="Times New Roman" w:hAnsi="Times New Roman" w:cs="Times New Roman"/>
          <w:sz w:val="24"/>
          <w:szCs w:val="24"/>
        </w:rPr>
        <w:t>в</w:t>
      </w:r>
      <w:r w:rsidR="008A13E9" w:rsidRPr="008A13E9">
        <w:rPr>
          <w:rFonts w:ascii="Times New Roman" w:hAnsi="Times New Roman" w:cs="Times New Roman"/>
          <w:sz w:val="24"/>
          <w:szCs w:val="24"/>
        </w:rPr>
        <w:t>»</w:t>
      </w:r>
    </w:p>
    <w:p w:rsidR="00FE78B7" w:rsidRPr="00FE78B7" w:rsidRDefault="00FE78B7" w:rsidP="00FE78B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FE78B7" w:rsidRPr="00FE78B7" w:rsidRDefault="00FE78B7" w:rsidP="00FE78B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FE78B7" w:rsidRPr="00FE78B7" w:rsidRDefault="00FE78B7" w:rsidP="00FE78B7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>«</w:t>
      </w:r>
      <w:r w:rsidRPr="00FE78B7">
        <w:rPr>
          <w:rFonts w:ascii="Times New Roman" w:eastAsia="Calibri" w:hAnsi="Times New Roman" w:cs="Times New Roman"/>
          <w:sz w:val="28"/>
          <w:szCs w:val="28"/>
        </w:rPr>
        <w:t>Энергоэфективность и развитие энергетики на территории Кугейского сельского поселения</w:t>
      </w:r>
      <w:r w:rsidRPr="00FE78B7">
        <w:rPr>
          <w:rFonts w:ascii="Times New Roman" w:hAnsi="Times New Roman" w:cs="Times New Roman"/>
          <w:sz w:val="28"/>
          <w:szCs w:val="28"/>
        </w:rPr>
        <w:t>» на 2014-2020 годы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E78B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E78B7" w:rsidRPr="00FE78B7" w:rsidRDefault="00FE78B7" w:rsidP="00FE78B7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>Результаты реализации муниципальной программы</w:t>
      </w:r>
    </w:p>
    <w:p w:rsidR="00FE78B7" w:rsidRPr="00FE78B7" w:rsidRDefault="00FE78B7" w:rsidP="00FE78B7">
      <w:pPr>
        <w:spacing w:after="200" w:line="276" w:lineRule="auto"/>
        <w:ind w:left="10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>за отчетный год.</w:t>
      </w:r>
    </w:p>
    <w:p w:rsidR="00FE78B7" w:rsidRPr="00FE78B7" w:rsidRDefault="00FE78B7" w:rsidP="00FE78B7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программы «Энергоэффективность и развитие энергетики на территории Кугейского сельского поселения» (далее Программа) является администрация Кугейского сельского поселения.</w:t>
      </w:r>
    </w:p>
    <w:p w:rsidR="00FE78B7" w:rsidRPr="00FE78B7" w:rsidRDefault="00FE78B7" w:rsidP="00FE78B7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>Реализация Программы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E78B7">
        <w:rPr>
          <w:rFonts w:ascii="Times New Roman" w:hAnsi="Times New Roman" w:cs="Times New Roman"/>
          <w:sz w:val="28"/>
          <w:szCs w:val="28"/>
        </w:rPr>
        <w:t xml:space="preserve"> году была направлена на снижение </w:t>
      </w:r>
      <w:r w:rsidRPr="00FE78B7">
        <w:rPr>
          <w:rFonts w:ascii="Times New Roman" w:hAnsi="Times New Roman" w:cs="Times New Roman"/>
          <w:color w:val="000000"/>
          <w:sz w:val="28"/>
          <w:szCs w:val="28"/>
        </w:rPr>
        <w:t>потребления энергетических ресурсов</w:t>
      </w:r>
      <w:r w:rsidRPr="00FE78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8B7" w:rsidRPr="00FE78B7" w:rsidRDefault="00FE78B7" w:rsidP="00FE78B7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 xml:space="preserve">Другим важным направлением Программы является повышение </w:t>
      </w:r>
      <w:r w:rsidRPr="00FE78B7">
        <w:rPr>
          <w:rFonts w:ascii="Times New Roman" w:hAnsi="Times New Roman" w:cs="Times New Roman"/>
          <w:color w:val="000000"/>
          <w:sz w:val="28"/>
          <w:szCs w:val="28"/>
        </w:rPr>
        <w:t>энергетической эффективности</w:t>
      </w:r>
      <w:r w:rsidRPr="00FE78B7">
        <w:rPr>
          <w:rFonts w:ascii="Times New Roman" w:hAnsi="Times New Roman" w:cs="Times New Roman"/>
          <w:sz w:val="28"/>
          <w:szCs w:val="28"/>
        </w:rPr>
        <w:t>.</w:t>
      </w:r>
    </w:p>
    <w:p w:rsidR="00FE78B7" w:rsidRPr="00FE78B7" w:rsidRDefault="00FE78B7" w:rsidP="00FE78B7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 xml:space="preserve">Решение основных задач программы является, снижение удельных показателей потребления электрической энергии; активная пропаганда энерго- и ресурсосбережения среди населения и других групп потребителей; проведение энергоаудита, энергетических обследований, ведение энергетических паспортов; </w:t>
      </w:r>
      <w:r w:rsidRPr="00FE78B7">
        <w:rPr>
          <w:rFonts w:ascii="Times New Roman" w:hAnsi="Times New Roman" w:cs="Times New Roman"/>
          <w:color w:val="000000"/>
          <w:sz w:val="28"/>
          <w:szCs w:val="28"/>
        </w:rPr>
        <w:t>обеспечение в бюджетной сфере замены ламп накаливания на энергосберегающие, в том числе на светодиодные; популяризация применения мер по энергосбережению.</w:t>
      </w:r>
    </w:p>
    <w:p w:rsidR="00FE78B7" w:rsidRPr="00FE78B7" w:rsidRDefault="00FE78B7" w:rsidP="00FE78B7">
      <w:pPr>
        <w:spacing w:before="33" w:after="33" w:line="318" w:lineRule="atLeast"/>
        <w:rPr>
          <w:color w:val="000000"/>
          <w:sz w:val="28"/>
          <w:szCs w:val="28"/>
        </w:rPr>
      </w:pPr>
    </w:p>
    <w:p w:rsidR="00FE78B7" w:rsidRPr="00FE78B7" w:rsidRDefault="00FE78B7" w:rsidP="00FE78B7">
      <w:pPr>
        <w:spacing w:after="200"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E78B7">
        <w:rPr>
          <w:rFonts w:ascii="Times New Roman" w:hAnsi="Times New Roman" w:cs="Times New Roman"/>
          <w:sz w:val="28"/>
          <w:szCs w:val="28"/>
          <w:lang w:eastAsia="ar-SA"/>
        </w:rPr>
        <w:t xml:space="preserve">2. Результаты реализации основных мероприятий </w:t>
      </w:r>
    </w:p>
    <w:p w:rsidR="00FE78B7" w:rsidRPr="00FE78B7" w:rsidRDefault="00FE78B7" w:rsidP="00FE78B7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FE78B7">
        <w:rPr>
          <w:rFonts w:ascii="Times New Roman" w:hAnsi="Times New Roman" w:cs="Times New Roman"/>
          <w:sz w:val="28"/>
          <w:szCs w:val="28"/>
        </w:rPr>
        <w:t>году муниципальная программа «Энергоэффективность и развитие энергетики на территории Кугейского сельского поселения» реализовывалась путем выполнения программных мероприятий:</w:t>
      </w:r>
    </w:p>
    <w:p w:rsidR="00FE78B7" w:rsidRPr="00FE78B7" w:rsidRDefault="00FE78B7" w:rsidP="00FE78B7">
      <w:pPr>
        <w:tabs>
          <w:tab w:val="left" w:pos="540"/>
        </w:tabs>
        <w:spacing w:before="40" w:after="4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>2.1.сокращение расходов бюджета администрации Кугейского сельского поселения.</w:t>
      </w:r>
    </w:p>
    <w:p w:rsidR="00FE78B7" w:rsidRPr="00FE78B7" w:rsidRDefault="00FE78B7" w:rsidP="00FE78B7">
      <w:pPr>
        <w:spacing w:after="20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8B7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FE78B7">
        <w:rPr>
          <w:rFonts w:ascii="Times New Roman" w:hAnsi="Times New Roman" w:cs="Times New Roman"/>
          <w:sz w:val="28"/>
          <w:szCs w:val="28"/>
        </w:rPr>
        <w:t>замена ламп накаливания и других неэффективных элементов систем освещения, в том числе светильников, на энергосберегающие:</w:t>
      </w:r>
    </w:p>
    <w:p w:rsidR="00FE78B7" w:rsidRPr="00FE78B7" w:rsidRDefault="00FE78B7" w:rsidP="00FE78B7">
      <w:pPr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>- приобретение энергосберегающих ламп накаливания.</w:t>
      </w:r>
    </w:p>
    <w:p w:rsidR="00FE78B7" w:rsidRPr="00FE78B7" w:rsidRDefault="00FE78B7" w:rsidP="00FE78B7">
      <w:pPr>
        <w:tabs>
          <w:tab w:val="left" w:pos="0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8B7">
        <w:rPr>
          <w:sz w:val="28"/>
          <w:szCs w:val="28"/>
        </w:rPr>
        <w:tab/>
      </w:r>
      <w:r w:rsidRPr="00FE7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8B7" w:rsidRPr="00ED463E" w:rsidRDefault="00FE78B7" w:rsidP="00FE78B7">
      <w:pPr>
        <w:spacing w:after="20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>На выполнение программных мероприятий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E78B7">
        <w:rPr>
          <w:rFonts w:ascii="Times New Roman" w:hAnsi="Times New Roman" w:cs="Times New Roman"/>
          <w:sz w:val="28"/>
          <w:szCs w:val="28"/>
        </w:rPr>
        <w:t xml:space="preserve"> год предусматривались средства с местного бюджета Кугейского сельского поселения </w:t>
      </w:r>
      <w:r w:rsidRPr="00ED463E">
        <w:rPr>
          <w:rFonts w:ascii="Times New Roman" w:hAnsi="Times New Roman" w:cs="Times New Roman"/>
          <w:sz w:val="28"/>
          <w:szCs w:val="28"/>
        </w:rPr>
        <w:t>на сумму – 10,0 тыс.рублей, за 201</w:t>
      </w:r>
      <w:r w:rsidR="00ED463E" w:rsidRPr="00ED463E">
        <w:rPr>
          <w:rFonts w:ascii="Times New Roman" w:hAnsi="Times New Roman" w:cs="Times New Roman"/>
          <w:sz w:val="28"/>
          <w:szCs w:val="28"/>
        </w:rPr>
        <w:t>8</w:t>
      </w:r>
      <w:r w:rsidRPr="00ED463E">
        <w:rPr>
          <w:rFonts w:ascii="Times New Roman" w:hAnsi="Times New Roman" w:cs="Times New Roman"/>
          <w:sz w:val="28"/>
          <w:szCs w:val="28"/>
        </w:rPr>
        <w:t xml:space="preserve"> год средства были израсходованы </w:t>
      </w:r>
      <w:r w:rsidR="00ED463E" w:rsidRPr="00ED463E">
        <w:rPr>
          <w:rFonts w:ascii="Times New Roman" w:hAnsi="Times New Roman" w:cs="Times New Roman"/>
          <w:sz w:val="28"/>
          <w:szCs w:val="28"/>
        </w:rPr>
        <w:t xml:space="preserve">на сумму – </w:t>
      </w:r>
      <w:r w:rsidR="00ED463E">
        <w:rPr>
          <w:rFonts w:ascii="Times New Roman" w:hAnsi="Times New Roman" w:cs="Times New Roman"/>
          <w:sz w:val="28"/>
          <w:szCs w:val="28"/>
        </w:rPr>
        <w:t>4,6</w:t>
      </w:r>
      <w:r w:rsidR="00ED463E" w:rsidRPr="00ED463E">
        <w:rPr>
          <w:rFonts w:ascii="Times New Roman" w:hAnsi="Times New Roman" w:cs="Times New Roman"/>
          <w:sz w:val="28"/>
          <w:szCs w:val="28"/>
        </w:rPr>
        <w:t xml:space="preserve"> тыс.рублей, </w:t>
      </w:r>
      <w:r w:rsidRPr="00ED463E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ED463E">
        <w:rPr>
          <w:rFonts w:ascii="Times New Roman" w:hAnsi="Times New Roman" w:cs="Times New Roman"/>
          <w:sz w:val="28"/>
          <w:szCs w:val="28"/>
        </w:rPr>
        <w:t>46</w:t>
      </w:r>
      <w:r w:rsidRPr="00ED463E">
        <w:rPr>
          <w:rFonts w:ascii="Times New Roman" w:hAnsi="Times New Roman" w:cs="Times New Roman"/>
          <w:sz w:val="28"/>
          <w:szCs w:val="28"/>
        </w:rPr>
        <w:t xml:space="preserve"> % планового показателя. </w:t>
      </w:r>
    </w:p>
    <w:p w:rsidR="00FE78B7" w:rsidRPr="00ED463E" w:rsidRDefault="00FE78B7" w:rsidP="00FE78B7">
      <w:pPr>
        <w:spacing w:after="20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463E">
        <w:rPr>
          <w:rFonts w:ascii="Times New Roman" w:hAnsi="Times New Roman" w:cs="Times New Roman"/>
          <w:sz w:val="28"/>
          <w:szCs w:val="28"/>
        </w:rPr>
        <w:lastRenderedPageBreak/>
        <w:t xml:space="preserve">Данные мероприятия были </w:t>
      </w:r>
      <w:r w:rsidR="00ED463E">
        <w:rPr>
          <w:rFonts w:ascii="Times New Roman" w:hAnsi="Times New Roman" w:cs="Times New Roman"/>
          <w:sz w:val="28"/>
          <w:szCs w:val="28"/>
        </w:rPr>
        <w:t>направлены</w:t>
      </w:r>
      <w:r w:rsidRPr="00ED463E">
        <w:rPr>
          <w:rFonts w:ascii="Times New Roman" w:hAnsi="Times New Roman" w:cs="Times New Roman"/>
          <w:sz w:val="28"/>
          <w:szCs w:val="28"/>
        </w:rPr>
        <w:t xml:space="preserve"> </w:t>
      </w:r>
      <w:r w:rsidR="00427B0B">
        <w:rPr>
          <w:rFonts w:ascii="Times New Roman" w:hAnsi="Times New Roman" w:cs="Times New Roman"/>
          <w:sz w:val="28"/>
          <w:szCs w:val="28"/>
        </w:rPr>
        <w:t xml:space="preserve">на </w:t>
      </w:r>
      <w:r w:rsidRPr="00ED463E">
        <w:rPr>
          <w:rFonts w:ascii="Times New Roman" w:hAnsi="Times New Roman" w:cs="Times New Roman"/>
          <w:sz w:val="28"/>
          <w:szCs w:val="28"/>
        </w:rPr>
        <w:t>замен</w:t>
      </w:r>
      <w:r w:rsidR="00427B0B">
        <w:rPr>
          <w:rFonts w:ascii="Times New Roman" w:hAnsi="Times New Roman" w:cs="Times New Roman"/>
          <w:sz w:val="28"/>
          <w:szCs w:val="28"/>
        </w:rPr>
        <w:t>у</w:t>
      </w:r>
      <w:r w:rsidRPr="00ED463E">
        <w:rPr>
          <w:rFonts w:ascii="Times New Roman" w:hAnsi="Times New Roman" w:cs="Times New Roman"/>
          <w:sz w:val="28"/>
          <w:szCs w:val="28"/>
        </w:rPr>
        <w:t xml:space="preserve"> ламп накаливания.</w:t>
      </w:r>
    </w:p>
    <w:p w:rsidR="00FE78B7" w:rsidRPr="00427B0B" w:rsidRDefault="00FE78B7" w:rsidP="00FE78B7">
      <w:pPr>
        <w:spacing w:after="20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7B0B">
        <w:rPr>
          <w:rFonts w:ascii="Times New Roman" w:hAnsi="Times New Roman" w:cs="Times New Roman"/>
          <w:sz w:val="28"/>
          <w:szCs w:val="28"/>
        </w:rPr>
        <w:t>На реализацию мероприятий муниципальной программы на 2018 год запланирован</w:t>
      </w:r>
      <w:r w:rsidRPr="00427B0B">
        <w:rPr>
          <w:sz w:val="28"/>
          <w:szCs w:val="28"/>
        </w:rPr>
        <w:t>ы</w:t>
      </w:r>
      <w:r w:rsidRPr="00427B0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427B0B">
        <w:rPr>
          <w:sz w:val="28"/>
          <w:szCs w:val="28"/>
        </w:rPr>
        <w:t>я</w:t>
      </w:r>
      <w:r w:rsidRPr="00427B0B">
        <w:rPr>
          <w:rFonts w:ascii="Times New Roman" w:hAnsi="Times New Roman" w:cs="Times New Roman"/>
          <w:sz w:val="28"/>
          <w:szCs w:val="28"/>
        </w:rPr>
        <w:t xml:space="preserve"> без финансирования, за 2018 год данные мероприятия были частично в</w:t>
      </w:r>
      <w:bookmarkStart w:id="0" w:name="_GoBack"/>
      <w:bookmarkEnd w:id="0"/>
      <w:r w:rsidRPr="00427B0B">
        <w:rPr>
          <w:rFonts w:ascii="Times New Roman" w:hAnsi="Times New Roman" w:cs="Times New Roman"/>
          <w:sz w:val="28"/>
          <w:szCs w:val="28"/>
        </w:rPr>
        <w:t>ыполнены, что составляет 80 % планового показателя.</w:t>
      </w:r>
    </w:p>
    <w:p w:rsidR="00FE78B7" w:rsidRPr="00FE78B7" w:rsidRDefault="00FE78B7" w:rsidP="00FE78B7">
      <w:pPr>
        <w:tabs>
          <w:tab w:val="left" w:pos="0"/>
          <w:tab w:val="left" w:pos="900"/>
        </w:tabs>
        <w:spacing w:after="200" w:line="276" w:lineRule="auto"/>
        <w:ind w:firstLine="709"/>
        <w:jc w:val="both"/>
        <w:rPr>
          <w:sz w:val="28"/>
          <w:szCs w:val="28"/>
        </w:rPr>
      </w:pPr>
    </w:p>
    <w:p w:rsidR="00FE78B7" w:rsidRPr="00FE78B7" w:rsidRDefault="00FE78B7" w:rsidP="00FE78B7">
      <w:pPr>
        <w:spacing w:after="200" w:line="276" w:lineRule="auto"/>
        <w:ind w:firstLine="708"/>
        <w:jc w:val="both"/>
        <w:rPr>
          <w:sz w:val="28"/>
          <w:szCs w:val="28"/>
        </w:rPr>
        <w:sectPr w:rsidR="00FE78B7" w:rsidRPr="00FE78B7" w:rsidSect="008A13E9">
          <w:pgSz w:w="11906" w:h="16838"/>
          <w:pgMar w:top="426" w:right="851" w:bottom="709" w:left="1134" w:header="709" w:footer="709" w:gutter="0"/>
          <w:cols w:space="708"/>
          <w:titlePg/>
          <w:docGrid w:linePitch="360"/>
        </w:sectPr>
      </w:pPr>
    </w:p>
    <w:p w:rsidR="00FE78B7" w:rsidRPr="00FE78B7" w:rsidRDefault="00FE78B7" w:rsidP="00FE78B7">
      <w:pPr>
        <w:spacing w:after="200" w:line="276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FE78B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Таблица № 1</w:t>
      </w:r>
    </w:p>
    <w:p w:rsidR="00FE78B7" w:rsidRPr="00FE78B7" w:rsidRDefault="00FE78B7" w:rsidP="00FE78B7">
      <w:pPr>
        <w:spacing w:after="0" w:line="276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FE78B7" w:rsidRPr="00FE78B7" w:rsidRDefault="00FE78B7" w:rsidP="00FE78B7">
      <w:pPr>
        <w:spacing w:after="0" w:line="276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 xml:space="preserve">о реализации муниципальной программы: «Энергоэффективность и развитие энергетики на территории Кугейского  </w:t>
      </w:r>
    </w:p>
    <w:p w:rsidR="00FE78B7" w:rsidRPr="00FE78B7" w:rsidRDefault="00FE78B7" w:rsidP="00FE78B7">
      <w:pPr>
        <w:spacing w:after="0" w:line="276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>сельском поселении»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E78B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E78B7" w:rsidRPr="00FE78B7" w:rsidRDefault="00FE78B7" w:rsidP="00FE78B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676"/>
      <w:bookmarkEnd w:id="1"/>
      <w:r w:rsidRPr="00FE78B7">
        <w:rPr>
          <w:rFonts w:ascii="Times New Roman" w:hAnsi="Times New Roman" w:cs="Times New Roman"/>
          <w:sz w:val="24"/>
          <w:szCs w:val="24"/>
        </w:rPr>
        <w:t>Сведения о достижении значений показателей (индикаторов)</w:t>
      </w:r>
    </w:p>
    <w:tbl>
      <w:tblPr>
        <w:tblW w:w="15590" w:type="dxa"/>
        <w:tblCellSpacing w:w="5" w:type="nil"/>
        <w:tblInd w:w="-4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7055"/>
        <w:gridCol w:w="993"/>
        <w:gridCol w:w="1417"/>
        <w:gridCol w:w="1014"/>
        <w:gridCol w:w="1679"/>
        <w:gridCol w:w="2693"/>
      </w:tblGrid>
      <w:tr w:rsidR="00FE78B7" w:rsidRPr="00FE78B7" w:rsidTr="00ED463E">
        <w:trPr>
          <w:tblCellSpacing w:w="5" w:type="nil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    </w:t>
            </w: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(индикатор)    </w:t>
            </w: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(индикаторов)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отклонений значений показателя (индикатора) на конец отчетного года  (при наличии)</w:t>
            </w:r>
          </w:p>
        </w:tc>
      </w:tr>
      <w:tr w:rsidR="00FE78B7" w:rsidRPr="00FE78B7" w:rsidTr="00ED463E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     </w:t>
            </w: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E78B7" w:rsidRPr="00FE78B7" w:rsidTr="00ED463E">
        <w:trPr>
          <w:tblCellSpacing w:w="5" w:type="nil"/>
        </w:trPr>
        <w:tc>
          <w:tcPr>
            <w:tcW w:w="155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«Энергоэффективность и развитие энергетики на территории Кугейского сельского поселения»</w:t>
            </w:r>
          </w:p>
        </w:tc>
      </w:tr>
      <w:tr w:rsidR="00FE78B7" w:rsidRPr="00FE78B7" w:rsidTr="00ED463E">
        <w:trPr>
          <w:tblCellSpacing w:w="5" w:type="nil"/>
        </w:trPr>
        <w:tc>
          <w:tcPr>
            <w:tcW w:w="155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Организационно-аналитические мероприятия</w:t>
            </w:r>
          </w:p>
        </w:tc>
      </w:tr>
      <w:tr w:rsidR="00FE78B7" w:rsidRPr="00FE78B7" w:rsidTr="00ED463E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8B7" w:rsidRPr="00FE78B7" w:rsidRDefault="00FE78B7" w:rsidP="00FE78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внедрением энергосберегающих </w:t>
            </w:r>
          </w:p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  при ремонте, зданий, строений, сооружений.  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rHeight w:val="589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руководителей учреждений, ответственных за энергоэффективность методам энергосбережения, технико-экономической оценке энергосберегающих мероприятий.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Организация режима работы энергопотребляющего оборудования, освещения и водоснабжения (выключение или перевод в режим «сна» компьютеров при простое).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tabs>
                <w:tab w:val="left" w:pos="243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Контроль за нецелевым использованием и потерями энергоносителей (отбор воды из системы отопления, протечки  и др.).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Снижение отопительной нагрузки в зданиях или отдельных помещениях в нерабочие периоды.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Cодействие заключению энергосервисных договоров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Анализ договоров электроснабжения на предмет выявления положений договоров, препятствующих реализации мер по повышению энергетической эффективности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15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и технологические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организаций:</w:t>
            </w:r>
          </w:p>
        </w:tc>
      </w:tr>
      <w:tr w:rsidR="00FE78B7" w:rsidRPr="00FE78B7" w:rsidTr="00ED463E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Ведение систематического мониторинга показателей энергопотребления в учреждениях, учета используемых энергетических ресурсов, сбор и анализ информации об энергопотреблении организаций (зданий, строений, сооружений.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Локальный учет расхода энергоносителей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Проведение теплосберегающих мероприятий: утепление стен, входов, окон и т.п.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Модернизация систем  уличного освещения  на  основе  энергоэкономичных осветительных  приборов, организация  локального освещения,  регулирование  яркости освещения.</w:t>
            </w:r>
            <w:r w:rsidRPr="00FE78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Мероприятия по замене ламп накаливания и других неэффективных элементов систем освещения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15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Организационно-аналитические мероприятия</w:t>
            </w:r>
          </w:p>
        </w:tc>
      </w:tr>
      <w:tr w:rsidR="00FE78B7" w:rsidRPr="00FE78B7" w:rsidTr="00ED463E">
        <w:trPr>
          <w:trHeight w:val="1601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Информирование об установленных законодательством об энергосбережении и повышении энергетической эффективности требованиях, предъявляемых к собственникам жилых домов, пропаганда реализации мер, направленных на снижение пикового потребления электрической энергии населением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Внедрение энергосберегающих мероприятий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Проведение энергетических обследований, включая диагностику оптимальности структуры потребления энергетических ресурсов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15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Информационно-аналитическое обеспечение государственной политики в области повышения энергетической эффективности и энергосбережения с целью сбора, классификации, учета, контроля и распространения информации в данной сфере, включая</w:t>
            </w:r>
          </w:p>
        </w:tc>
      </w:tr>
      <w:tr w:rsidR="00FE78B7" w:rsidRPr="00FE78B7" w:rsidTr="00ED463E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мероприятий по энергосбережению и повышению энергетической эффективности;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подготовки и реализации энергосервисных договоров (контрактов).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руководителей муниципальных учреждений о необходимости проведения мероприятий по энергосбережению и энергетической эффективности.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мероприятий по пропаганде энергосбережения через сходы населения, распространение социальной рекламы в области энергосбережения и повышения энергетической эффективности.</w:t>
            </w:r>
          </w:p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683A" w:rsidRDefault="00B9683A" w:rsidP="00FE78B7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r1520"/>
      <w:bookmarkEnd w:id="2"/>
    </w:p>
    <w:p w:rsidR="00B9683A" w:rsidRDefault="00B9683A" w:rsidP="00FE78B7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83A" w:rsidRDefault="00B9683A" w:rsidP="00FE78B7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83A" w:rsidRDefault="00B9683A" w:rsidP="00FE78B7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83A" w:rsidRDefault="00B9683A" w:rsidP="00FE78B7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83A" w:rsidRDefault="00B9683A" w:rsidP="00FE78B7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78B7" w:rsidRPr="00FE78B7" w:rsidRDefault="00FE78B7" w:rsidP="00FE78B7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78B7">
        <w:rPr>
          <w:rFonts w:ascii="Times New Roman" w:hAnsi="Times New Roman" w:cs="Times New Roman"/>
          <w:sz w:val="24"/>
          <w:szCs w:val="24"/>
        </w:rPr>
        <w:lastRenderedPageBreak/>
        <w:t>Таблица № 2</w:t>
      </w:r>
    </w:p>
    <w:p w:rsidR="00FE78B7" w:rsidRPr="00FE78B7" w:rsidRDefault="00FE78B7" w:rsidP="00FE78B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7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Сведения  </w:t>
      </w:r>
    </w:p>
    <w:p w:rsidR="00FE78B7" w:rsidRPr="00FE78B7" w:rsidRDefault="00FE78B7" w:rsidP="00FE78B7">
      <w:pPr>
        <w:spacing w:after="0" w:line="276" w:lineRule="auto"/>
        <w:ind w:right="-29"/>
        <w:jc w:val="center"/>
        <w:rPr>
          <w:rFonts w:ascii="Times New Roman" w:hAnsi="Times New Roman" w:cs="Times New Roman"/>
          <w:sz w:val="24"/>
          <w:szCs w:val="24"/>
        </w:rPr>
      </w:pPr>
      <w:r w:rsidRPr="00FE78B7">
        <w:rPr>
          <w:rFonts w:ascii="Times New Roman" w:hAnsi="Times New Roman" w:cs="Times New Roman"/>
          <w:sz w:val="24"/>
          <w:szCs w:val="24"/>
        </w:rPr>
        <w:t xml:space="preserve">об использовании средств бюджета Кугейского сельского поселения на реализацию муниципальной программы </w:t>
      </w:r>
    </w:p>
    <w:p w:rsidR="00FE78B7" w:rsidRPr="00FE78B7" w:rsidRDefault="00FE78B7" w:rsidP="00FE78B7">
      <w:pPr>
        <w:spacing w:after="0" w:line="276" w:lineRule="auto"/>
        <w:ind w:right="-29"/>
        <w:jc w:val="center"/>
        <w:rPr>
          <w:rFonts w:ascii="Times New Roman" w:hAnsi="Times New Roman" w:cs="Times New Roman"/>
          <w:sz w:val="24"/>
          <w:szCs w:val="24"/>
        </w:rPr>
      </w:pPr>
      <w:r w:rsidRPr="00FE78B7">
        <w:rPr>
          <w:rFonts w:ascii="Times New Roman" w:hAnsi="Times New Roman" w:cs="Times New Roman"/>
          <w:sz w:val="24"/>
          <w:szCs w:val="24"/>
        </w:rPr>
        <w:t>«Энергоэффективность и развитие энергетики на территории Кугейского сельском поселении» за 201</w:t>
      </w:r>
      <w:r w:rsidR="00B9683A">
        <w:rPr>
          <w:rFonts w:ascii="Times New Roman" w:hAnsi="Times New Roman" w:cs="Times New Roman"/>
          <w:sz w:val="24"/>
          <w:szCs w:val="24"/>
        </w:rPr>
        <w:t>8</w:t>
      </w:r>
      <w:r w:rsidRPr="00FE78B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E78B7" w:rsidRPr="00FE78B7" w:rsidRDefault="00FE78B7" w:rsidP="00FE78B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6662"/>
        <w:gridCol w:w="2836"/>
        <w:gridCol w:w="2834"/>
        <w:gridCol w:w="1560"/>
      </w:tblGrid>
      <w:tr w:rsidR="00FE78B7" w:rsidRPr="00FE78B7" w:rsidTr="00ED463E">
        <w:trPr>
          <w:trHeight w:val="1084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</w:p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расходов, </w:t>
            </w:r>
          </w:p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предусмотренных </w:t>
            </w:r>
          </w:p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</w:p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программой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FE78B7" w:rsidRPr="00FE78B7" w:rsidTr="00ED463E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E78B7" w:rsidRPr="00FE78B7" w:rsidTr="00ED463E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0" w:line="276" w:lineRule="auto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«Энергоэффективность и развитие энергетики</w:t>
            </w:r>
          </w:p>
          <w:p w:rsidR="00FE78B7" w:rsidRPr="00FE78B7" w:rsidRDefault="00FE78B7" w:rsidP="00FE78B7">
            <w:pPr>
              <w:spacing w:after="200" w:line="276" w:lineRule="auto"/>
              <w:ind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на территории Кугейского сельского поселения»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внедрением энергосберегающих </w:t>
            </w:r>
          </w:p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  при ремонте, зданий, строений, сооружений.  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руководителей учреждений, отвественных за энергоэффективность методам энергосбережения, технико-экономической оценке энергосберегающих мероприятий.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Организация режима работы энергопотребляющего оборудования, освещения и водоснабжения (выключение или перевод в режим «сна» компьютеров при простое).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нецелевым использованием и потерями энергносителей (отбор воды из системы отопления, протечки  и др.).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Снижение отопительной нагрузки в зданиях или отдельных помещениях в нерабочие периоды.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заключению энергосервисных договоров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Анализ договоров электроснабжения</w:t>
            </w:r>
          </w:p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предмет выявления положений договоров, препятствующих реализации мер по повышению энергетической эффективности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систематического мониторинга показателей энергопотребления в учреждениях, учета используемых энергетических ресурсов, сбор и анализ информации об энергопотреблении организаций </w:t>
            </w:r>
          </w:p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(зданий, строений, сооружений).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Локальный учет расхода энергоносителей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теплосберегающих мероприятий: утепление стен, входов, окон и т.п.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систем уличного освещения  на  основе  энергоэкономичных осветительных  приборов, организация  локального освещения,  регулирование  яркости освещения.</w:t>
            </w: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Мероприятия по замене ламп накаливания и других неэффективных элементов систем освещения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B9683A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4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B9683A" w:rsidRDefault="00ED463E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4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FE78B7" w:rsidRPr="00FE78B7" w:rsidTr="00ED463E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 установленных законодательством об энергосбережении и повышении энергетической эффективности требованиях, предъявляемых к собственникам жилых домов, пропаганда реализации мер, направленных на снижение пикового потребления электрической энергии населением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энергосберегающих мероприятий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энергетических обследований, включая диагностику оптимальности структуры потребления энергетических ресурсов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мероприятий по энергосбережению и повышению энергетической эффективности;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подготовки и реализации энергосервисных договоров </w:t>
            </w: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(контрактов).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руководителей муниципальных учреждений о необходимости проведения мероприятий по энергосбережению и энергетической эффективности.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B7" w:rsidRPr="00FE78B7" w:rsidTr="00ED463E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B7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мероприятий по пропаганде энергосбережения через сходы населения, распространение социальной рекламы в области энергосбережения и повышения энергетической эффективности.</w:t>
            </w:r>
          </w:p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B7" w:rsidRPr="00FE78B7" w:rsidRDefault="00FE78B7" w:rsidP="00FE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78B7" w:rsidRPr="00FE78B7" w:rsidRDefault="00FE78B7" w:rsidP="00FE78B7">
      <w:pPr>
        <w:tabs>
          <w:tab w:val="left" w:pos="3402"/>
        </w:tabs>
        <w:suppressAutoHyphens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E78B7" w:rsidRPr="00FE78B7" w:rsidRDefault="00FE78B7" w:rsidP="00FE78B7">
      <w:pPr>
        <w:tabs>
          <w:tab w:val="left" w:pos="3402"/>
        </w:tabs>
        <w:suppressAutoHyphens/>
        <w:spacing w:after="200" w:line="276" w:lineRule="auto"/>
        <w:jc w:val="center"/>
        <w:rPr>
          <w:lang w:eastAsia="ar-SA"/>
        </w:rPr>
      </w:pPr>
    </w:p>
    <w:p w:rsidR="00FE78B7" w:rsidRPr="00FE78B7" w:rsidRDefault="00FE78B7" w:rsidP="00FE78B7">
      <w:pPr>
        <w:tabs>
          <w:tab w:val="left" w:pos="3402"/>
        </w:tabs>
        <w:suppressAutoHyphens/>
        <w:spacing w:after="200" w:line="276" w:lineRule="auto"/>
        <w:jc w:val="center"/>
        <w:rPr>
          <w:lang w:eastAsia="ar-SA"/>
        </w:rPr>
      </w:pPr>
    </w:p>
    <w:p w:rsidR="00FE78B7" w:rsidRPr="00FE78B7" w:rsidRDefault="00FE78B7" w:rsidP="00FE78B7">
      <w:pPr>
        <w:tabs>
          <w:tab w:val="left" w:pos="3402"/>
        </w:tabs>
        <w:suppressAutoHyphens/>
        <w:spacing w:after="200" w:line="276" w:lineRule="auto"/>
        <w:jc w:val="center"/>
        <w:rPr>
          <w:lang w:eastAsia="ar-SA"/>
        </w:rPr>
      </w:pPr>
    </w:p>
    <w:p w:rsidR="00FE78B7" w:rsidRPr="00FE78B7" w:rsidRDefault="00FE78B7" w:rsidP="00FE78B7">
      <w:pPr>
        <w:tabs>
          <w:tab w:val="left" w:pos="3402"/>
        </w:tabs>
        <w:suppressAutoHyphens/>
        <w:spacing w:after="200" w:line="276" w:lineRule="auto"/>
        <w:jc w:val="center"/>
        <w:rPr>
          <w:lang w:eastAsia="ar-SA"/>
        </w:rPr>
      </w:pPr>
    </w:p>
    <w:p w:rsidR="00FE78B7" w:rsidRPr="00FE78B7" w:rsidRDefault="00FE78B7" w:rsidP="00FE78B7">
      <w:pPr>
        <w:tabs>
          <w:tab w:val="left" w:pos="3402"/>
        </w:tabs>
        <w:suppressAutoHyphens/>
        <w:spacing w:after="200" w:line="276" w:lineRule="auto"/>
        <w:jc w:val="center"/>
        <w:rPr>
          <w:lang w:eastAsia="ar-SA"/>
        </w:rPr>
      </w:pPr>
    </w:p>
    <w:p w:rsidR="00FE78B7" w:rsidRPr="00FE78B7" w:rsidRDefault="00FE78B7" w:rsidP="00FE78B7">
      <w:pPr>
        <w:tabs>
          <w:tab w:val="left" w:pos="3402"/>
        </w:tabs>
        <w:suppressAutoHyphens/>
        <w:spacing w:after="200" w:line="276" w:lineRule="auto"/>
        <w:jc w:val="center"/>
        <w:rPr>
          <w:lang w:eastAsia="ar-SA"/>
        </w:rPr>
      </w:pPr>
    </w:p>
    <w:p w:rsidR="00FE78B7" w:rsidRPr="00FE78B7" w:rsidRDefault="00FE78B7" w:rsidP="00FE78B7">
      <w:pPr>
        <w:tabs>
          <w:tab w:val="left" w:pos="3402"/>
        </w:tabs>
        <w:suppressAutoHyphens/>
        <w:spacing w:after="200" w:line="276" w:lineRule="auto"/>
        <w:jc w:val="center"/>
        <w:rPr>
          <w:lang w:eastAsia="ar-SA"/>
        </w:rPr>
      </w:pPr>
    </w:p>
    <w:p w:rsidR="00FE78B7" w:rsidRPr="00FE78B7" w:rsidRDefault="00FE78B7" w:rsidP="00FE78B7">
      <w:pPr>
        <w:widowControl w:val="0"/>
        <w:autoSpaceDE w:val="0"/>
        <w:autoSpaceDN w:val="0"/>
        <w:adjustRightInd w:val="0"/>
        <w:spacing w:after="200" w:line="276" w:lineRule="auto"/>
        <w:jc w:val="center"/>
      </w:pPr>
    </w:p>
    <w:p w:rsidR="00FE78B7" w:rsidRPr="00FE78B7" w:rsidRDefault="00FE78B7" w:rsidP="00FE78B7">
      <w:pPr>
        <w:widowControl w:val="0"/>
        <w:autoSpaceDE w:val="0"/>
        <w:autoSpaceDN w:val="0"/>
        <w:adjustRightInd w:val="0"/>
        <w:spacing w:after="200" w:line="276" w:lineRule="auto"/>
      </w:pPr>
    </w:p>
    <w:p w:rsidR="00FE78B7" w:rsidRPr="00FE78B7" w:rsidRDefault="00FE78B7" w:rsidP="00FE78B7">
      <w:pPr>
        <w:suppressAutoHyphens/>
        <w:spacing w:after="200" w:line="276" w:lineRule="auto"/>
        <w:rPr>
          <w:sz w:val="28"/>
          <w:szCs w:val="28"/>
          <w:lang w:eastAsia="ar-SA"/>
        </w:rPr>
      </w:pPr>
    </w:p>
    <w:p w:rsidR="00FE78B7" w:rsidRPr="00FE78B7" w:rsidRDefault="00FE78B7" w:rsidP="00FE78B7">
      <w:pPr>
        <w:spacing w:after="200" w:line="276" w:lineRule="auto"/>
        <w:ind w:left="720"/>
        <w:contextualSpacing/>
        <w:jc w:val="center"/>
        <w:rPr>
          <w:sz w:val="28"/>
          <w:szCs w:val="28"/>
          <w:lang w:eastAsia="ar-SA"/>
        </w:rPr>
        <w:sectPr w:rsidR="00FE78B7" w:rsidRPr="00FE78B7" w:rsidSect="00B9683A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FE78B7" w:rsidRPr="00FE78B7" w:rsidRDefault="00FE78B7" w:rsidP="00FE78B7">
      <w:pPr>
        <w:spacing w:after="200" w:line="276" w:lineRule="auto"/>
        <w:ind w:left="720"/>
        <w:contextualSpacing/>
        <w:jc w:val="right"/>
        <w:rPr>
          <w:sz w:val="28"/>
          <w:szCs w:val="28"/>
          <w:lang w:eastAsia="ar-SA"/>
        </w:rPr>
      </w:pPr>
    </w:p>
    <w:p w:rsidR="00FE78B7" w:rsidRPr="00FE78B7" w:rsidRDefault="00FE78B7" w:rsidP="00FE78B7">
      <w:pPr>
        <w:spacing w:after="200" w:line="276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E78B7">
        <w:rPr>
          <w:rFonts w:ascii="Times New Roman" w:hAnsi="Times New Roman" w:cs="Times New Roman"/>
          <w:sz w:val="28"/>
          <w:szCs w:val="28"/>
          <w:lang w:eastAsia="ar-SA"/>
        </w:rPr>
        <w:t>3. Сведения о достижении значений показателей (индикаторов) муниципальной программы</w:t>
      </w:r>
    </w:p>
    <w:p w:rsidR="00FE78B7" w:rsidRPr="00FE78B7" w:rsidRDefault="00FE78B7" w:rsidP="00FE78B7">
      <w:pPr>
        <w:spacing w:after="200" w:line="276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E78B7" w:rsidRPr="00FE78B7" w:rsidRDefault="00FE78B7" w:rsidP="00FE78B7">
      <w:pPr>
        <w:autoSpaceDE w:val="0"/>
        <w:autoSpaceDN w:val="0"/>
        <w:adjustRightInd w:val="0"/>
        <w:spacing w:after="200" w:line="276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>Для оценки эффективности выполненных в 201</w:t>
      </w:r>
      <w:r w:rsidR="00B9683A">
        <w:rPr>
          <w:rFonts w:ascii="Times New Roman" w:hAnsi="Times New Roman" w:cs="Times New Roman"/>
          <w:sz w:val="28"/>
          <w:szCs w:val="28"/>
        </w:rPr>
        <w:t>8</w:t>
      </w:r>
      <w:r w:rsidRPr="00FE78B7">
        <w:rPr>
          <w:rFonts w:ascii="Times New Roman" w:hAnsi="Times New Roman" w:cs="Times New Roman"/>
          <w:sz w:val="28"/>
          <w:szCs w:val="28"/>
        </w:rPr>
        <w:t xml:space="preserve"> году мероприятий</w:t>
      </w:r>
    </w:p>
    <w:p w:rsidR="00FE78B7" w:rsidRPr="00FE78B7" w:rsidRDefault="00FE78B7" w:rsidP="00FE78B7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>экономия электрической энергии в сопоставимых условиях;</w:t>
      </w:r>
      <w:r w:rsidRPr="00FE78B7">
        <w:rPr>
          <w:rFonts w:ascii="Times New Roman" w:hAnsi="Times New Roman" w:cs="Times New Roman"/>
          <w:sz w:val="28"/>
          <w:szCs w:val="28"/>
        </w:rPr>
        <w:tab/>
      </w:r>
    </w:p>
    <w:p w:rsidR="00FE78B7" w:rsidRPr="00FE78B7" w:rsidRDefault="00FE78B7" w:rsidP="00FE78B7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>экономия природного газа в сопоставимых условиях;</w:t>
      </w:r>
    </w:p>
    <w:p w:rsidR="00FE78B7" w:rsidRPr="00FE78B7" w:rsidRDefault="00FE78B7" w:rsidP="00FE78B7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>удельная величина потребления энергетических ресурсов;</w:t>
      </w:r>
    </w:p>
    <w:p w:rsidR="00FE78B7" w:rsidRPr="00FE78B7" w:rsidRDefault="00FE78B7" w:rsidP="00FE78B7">
      <w:pPr>
        <w:numPr>
          <w:ilvl w:val="0"/>
          <w:numId w:val="2"/>
        </w:num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>экономия электрической энергии, сложившиеся в результате замены ламп накаливания и других неэффективных элементов систем освещения, в том числе светильников, на энергосберегающие».</w:t>
      </w:r>
    </w:p>
    <w:p w:rsidR="00FE78B7" w:rsidRPr="00FE78B7" w:rsidRDefault="00FE78B7" w:rsidP="00FE78B7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>Информация о достижении значений показателей (индикаторов) Программы в 201</w:t>
      </w:r>
      <w:r w:rsidR="00B9683A">
        <w:rPr>
          <w:rFonts w:ascii="Times New Roman" w:hAnsi="Times New Roman" w:cs="Times New Roman"/>
          <w:sz w:val="28"/>
          <w:szCs w:val="28"/>
        </w:rPr>
        <w:t>8</w:t>
      </w:r>
      <w:r w:rsidRPr="00FE78B7">
        <w:rPr>
          <w:rFonts w:ascii="Times New Roman" w:hAnsi="Times New Roman" w:cs="Times New Roman"/>
          <w:sz w:val="28"/>
          <w:szCs w:val="28"/>
        </w:rPr>
        <w:t xml:space="preserve"> году с обоснованием причин отклонений фактических значений показателей от запланированных приведена в таблицах № 4.</w:t>
      </w:r>
    </w:p>
    <w:p w:rsidR="00FE78B7" w:rsidRPr="00FE78B7" w:rsidRDefault="00FE78B7" w:rsidP="00FE78B7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E78B7">
        <w:rPr>
          <w:rFonts w:ascii="Times New Roman" w:hAnsi="Times New Roman" w:cs="Times New Roman"/>
          <w:sz w:val="24"/>
          <w:szCs w:val="24"/>
        </w:rPr>
        <w:t>Таблица № 3</w:t>
      </w:r>
    </w:p>
    <w:p w:rsidR="00FE78B7" w:rsidRPr="00FE78B7" w:rsidRDefault="00FE78B7" w:rsidP="00FE78B7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</w:t>
      </w: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551"/>
        <w:gridCol w:w="992"/>
        <w:gridCol w:w="1106"/>
        <w:gridCol w:w="850"/>
        <w:gridCol w:w="851"/>
        <w:gridCol w:w="3430"/>
      </w:tblGrid>
      <w:tr w:rsidR="00FE78B7" w:rsidRPr="00FE78B7" w:rsidTr="00ED463E">
        <w:trPr>
          <w:cantSplit/>
          <w:trHeight w:val="584"/>
        </w:trPr>
        <w:tc>
          <w:tcPr>
            <w:tcW w:w="739" w:type="dxa"/>
            <w:vMerge w:val="restart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8B7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8B7">
              <w:rPr>
                <w:rFonts w:ascii="Times New Roman" w:hAnsi="Times New Roman" w:cs="Times New Roman"/>
                <w:color w:val="000000"/>
              </w:rPr>
              <w:t>Показатель (индикатор) (наименование)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8B7"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2807" w:type="dxa"/>
            <w:gridSpan w:val="3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8B7">
              <w:rPr>
                <w:rFonts w:ascii="Times New Roman" w:hAnsi="Times New Roman" w:cs="Times New Roman"/>
                <w:color w:val="000000"/>
              </w:rPr>
              <w:t xml:space="preserve">Значения показателей (индикаторов) муниципальной программы, </w:t>
            </w:r>
          </w:p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30" w:type="dxa"/>
            <w:vMerge w:val="restart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E78B7">
              <w:rPr>
                <w:rFonts w:ascii="Times New Roman" w:hAnsi="Times New Roman" w:cs="Times New Roman"/>
                <w:lang w:eastAsia="ar-SA"/>
              </w:rPr>
              <w:t>Обоснование отклонений значения показателя (индикатора) на конец отчетного периода                    (при наличии)</w:t>
            </w:r>
          </w:p>
        </w:tc>
      </w:tr>
      <w:tr w:rsidR="00FE78B7" w:rsidRPr="00FE78B7" w:rsidTr="00ED463E">
        <w:trPr>
          <w:cantSplit/>
          <w:trHeight w:val="429"/>
        </w:trPr>
        <w:tc>
          <w:tcPr>
            <w:tcW w:w="739" w:type="dxa"/>
            <w:vMerge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6" w:type="dxa"/>
            <w:vMerge w:val="restart"/>
            <w:shd w:val="clear" w:color="auto" w:fill="auto"/>
          </w:tcPr>
          <w:p w:rsidR="00FE78B7" w:rsidRPr="00FE78B7" w:rsidRDefault="00FE78B7" w:rsidP="00B9683A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E78B7">
              <w:rPr>
                <w:rFonts w:ascii="Times New Roman" w:hAnsi="Times New Roman" w:cs="Times New Roman"/>
                <w:lang w:eastAsia="ar-SA"/>
              </w:rPr>
              <w:t>201</w:t>
            </w:r>
            <w:r w:rsidR="00B9683A">
              <w:rPr>
                <w:rFonts w:ascii="Times New Roman" w:hAnsi="Times New Roman" w:cs="Times New Roman"/>
                <w:lang w:eastAsia="ar-SA"/>
              </w:rPr>
              <w:t>7</w:t>
            </w:r>
            <w:r w:rsidRPr="00FE78B7">
              <w:rPr>
                <w:rFonts w:ascii="Times New Roman" w:hAnsi="Times New Roman" w:cs="Times New Roman"/>
                <w:lang w:eastAsia="ar-SA"/>
              </w:rPr>
              <w:t xml:space="preserve"> год, предшествующий отчетному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E78B7" w:rsidRPr="00FE78B7" w:rsidRDefault="00FE78B7" w:rsidP="00B9683A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E78B7">
              <w:rPr>
                <w:rFonts w:ascii="Times New Roman" w:hAnsi="Times New Roman" w:cs="Times New Roman"/>
                <w:lang w:eastAsia="ar-SA"/>
              </w:rPr>
              <w:t>201</w:t>
            </w:r>
            <w:r w:rsidR="00B9683A">
              <w:rPr>
                <w:rFonts w:ascii="Times New Roman" w:hAnsi="Times New Roman" w:cs="Times New Roman"/>
                <w:lang w:eastAsia="ar-SA"/>
              </w:rPr>
              <w:t>8</w:t>
            </w:r>
            <w:r w:rsidRPr="00FE78B7">
              <w:rPr>
                <w:rFonts w:ascii="Times New Roman" w:hAnsi="Times New Roman" w:cs="Times New Roman"/>
                <w:lang w:eastAsia="ar-SA"/>
              </w:rPr>
              <w:t xml:space="preserve"> отчетный год</w:t>
            </w:r>
          </w:p>
        </w:tc>
        <w:tc>
          <w:tcPr>
            <w:tcW w:w="3430" w:type="dxa"/>
            <w:vMerge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E78B7" w:rsidRPr="00FE78B7" w:rsidTr="00ED463E">
        <w:trPr>
          <w:cantSplit/>
          <w:trHeight w:val="690"/>
        </w:trPr>
        <w:tc>
          <w:tcPr>
            <w:tcW w:w="739" w:type="dxa"/>
            <w:vMerge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8B7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8B7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3430" w:type="dxa"/>
            <w:vMerge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E78B7" w:rsidRPr="00FE78B7" w:rsidTr="00ED463E">
        <w:trPr>
          <w:cantSplit/>
          <w:trHeight w:val="267"/>
        </w:trPr>
        <w:tc>
          <w:tcPr>
            <w:tcW w:w="739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8B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8B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8B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E78B7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E78B7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E78B7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3430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E78B7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</w:tr>
      <w:tr w:rsidR="00FE78B7" w:rsidRPr="00FE78B7" w:rsidTr="00ED463E">
        <w:trPr>
          <w:cantSplit/>
          <w:trHeight w:val="421"/>
        </w:trPr>
        <w:tc>
          <w:tcPr>
            <w:tcW w:w="10519" w:type="dxa"/>
            <w:gridSpan w:val="7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  <w:color w:val="000000"/>
              </w:rPr>
              <w:t xml:space="preserve">Муниципальная программа Кугейского сельского поселения </w:t>
            </w:r>
            <w:r w:rsidRPr="00FE78B7">
              <w:rPr>
                <w:rFonts w:ascii="Times New Roman" w:hAnsi="Times New Roman" w:cs="Times New Roman"/>
              </w:rPr>
              <w:t>«Энергоэффективность и развитие энергетики на территории Кугейского сельского поселения»</w:t>
            </w:r>
          </w:p>
        </w:tc>
      </w:tr>
      <w:tr w:rsidR="00FE78B7" w:rsidRPr="00FE78B7" w:rsidTr="00ED463E">
        <w:trPr>
          <w:cantSplit/>
          <w:trHeight w:val="1134"/>
        </w:trPr>
        <w:tc>
          <w:tcPr>
            <w:tcW w:w="739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FE78B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FE78B7">
              <w:rPr>
                <w:rFonts w:ascii="Times New Roman" w:hAnsi="Times New Roman" w:cs="Times New Roman"/>
              </w:rPr>
              <w:t>Экономия электрической энергии в сопоставимых условиях (здание администрации)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8B7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E78B7" w:rsidRPr="00FE78B7" w:rsidRDefault="00FE78B7" w:rsidP="003117D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8B7">
              <w:rPr>
                <w:rFonts w:ascii="Times New Roman" w:hAnsi="Times New Roman" w:cs="Times New Roman"/>
                <w:color w:val="000000"/>
              </w:rPr>
              <w:t>с 201</w:t>
            </w:r>
            <w:r w:rsidR="003117D8">
              <w:rPr>
                <w:rFonts w:ascii="Times New Roman" w:hAnsi="Times New Roman" w:cs="Times New Roman"/>
                <w:color w:val="000000"/>
              </w:rPr>
              <w:t>7</w:t>
            </w:r>
            <w:r w:rsidRPr="00FE78B7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78B7" w:rsidRPr="00304FCC" w:rsidRDefault="009A6031" w:rsidP="00C01E1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78B7" w:rsidRPr="00304FCC" w:rsidRDefault="009A6031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3430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78B7" w:rsidRPr="00FE78B7" w:rsidTr="00ED463E">
        <w:trPr>
          <w:cantSplit/>
          <w:trHeight w:val="1134"/>
        </w:trPr>
        <w:tc>
          <w:tcPr>
            <w:tcW w:w="739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FE78B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FE78B7">
              <w:rPr>
                <w:rFonts w:ascii="Times New Roman" w:hAnsi="Times New Roman" w:cs="Times New Roman"/>
              </w:rPr>
              <w:t>Экономия электрической энергии в сопоставимых условиях (уличное освещение)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8B7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E78B7" w:rsidRPr="00FE78B7" w:rsidRDefault="00FE78B7" w:rsidP="003117D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8B7">
              <w:rPr>
                <w:rFonts w:ascii="Times New Roman" w:hAnsi="Times New Roman" w:cs="Times New Roman"/>
                <w:color w:val="000000"/>
              </w:rPr>
              <w:t>с 201</w:t>
            </w:r>
            <w:r w:rsidR="003117D8">
              <w:rPr>
                <w:rFonts w:ascii="Times New Roman" w:hAnsi="Times New Roman" w:cs="Times New Roman"/>
                <w:color w:val="000000"/>
              </w:rPr>
              <w:t>7</w:t>
            </w:r>
            <w:r w:rsidRPr="00FE78B7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78B7" w:rsidRPr="00304FCC" w:rsidRDefault="009605D4" w:rsidP="00304FC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78B7" w:rsidRPr="00304FCC" w:rsidRDefault="009A6031" w:rsidP="009F4E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3430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78B7" w:rsidRPr="00FE78B7" w:rsidTr="00ED463E">
        <w:trPr>
          <w:cantSplit/>
          <w:trHeight w:val="255"/>
        </w:trPr>
        <w:tc>
          <w:tcPr>
            <w:tcW w:w="10519" w:type="dxa"/>
            <w:gridSpan w:val="7"/>
            <w:shd w:val="clear" w:color="auto" w:fill="auto"/>
          </w:tcPr>
          <w:p w:rsidR="00FE78B7" w:rsidRPr="00FE78B7" w:rsidRDefault="00FE78B7" w:rsidP="00FE78B7">
            <w:pPr>
              <w:shd w:val="clear" w:color="auto" w:fill="FFFFFF"/>
              <w:spacing w:before="30" w:after="30" w:line="285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E78B7">
              <w:rPr>
                <w:rFonts w:ascii="Times New Roman" w:hAnsi="Times New Roman" w:cs="Times New Roman"/>
              </w:rPr>
              <w:t>Подпрограмма  «Энергосбережение и повышение</w:t>
            </w:r>
            <w:r w:rsidRPr="00FE78B7">
              <w:rPr>
                <w:rFonts w:ascii="Times New Roman" w:hAnsi="Times New Roman" w:cs="Times New Roman"/>
              </w:rPr>
              <w:br/>
              <w:t>энергетической эффективности Кугейского сельского поселения»</w:t>
            </w:r>
          </w:p>
        </w:tc>
      </w:tr>
      <w:tr w:rsidR="00FE78B7" w:rsidRPr="00FE78B7" w:rsidTr="00ED463E">
        <w:trPr>
          <w:cantSplit/>
          <w:trHeight w:val="328"/>
        </w:trPr>
        <w:tc>
          <w:tcPr>
            <w:tcW w:w="739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8B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9780" w:type="dxa"/>
            <w:gridSpan w:val="6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8B7">
              <w:rPr>
                <w:rFonts w:ascii="Times New Roman" w:hAnsi="Times New Roman" w:cs="Times New Roman"/>
                <w:color w:val="000000"/>
              </w:rPr>
              <w:t xml:space="preserve">Удельная величина потребления энергетических ресурсов </w:t>
            </w:r>
          </w:p>
        </w:tc>
      </w:tr>
      <w:tr w:rsidR="00FE78B7" w:rsidRPr="00FE78B7" w:rsidTr="00ED463E">
        <w:trPr>
          <w:cantSplit/>
          <w:trHeight w:val="1134"/>
        </w:trPr>
        <w:tc>
          <w:tcPr>
            <w:tcW w:w="739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8B7">
              <w:rPr>
                <w:rFonts w:ascii="Times New Roman" w:hAnsi="Times New Roman" w:cs="Times New Roman"/>
                <w:color w:val="000000"/>
              </w:rPr>
              <w:lastRenderedPageBreak/>
              <w:t>3.1.</w:t>
            </w:r>
          </w:p>
        </w:tc>
        <w:tc>
          <w:tcPr>
            <w:tcW w:w="2551" w:type="dxa"/>
            <w:shd w:val="clear" w:color="auto" w:fill="auto"/>
          </w:tcPr>
          <w:p w:rsidR="00FE78B7" w:rsidRPr="00FE78B7" w:rsidRDefault="00FE78B7" w:rsidP="00FE78B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 xml:space="preserve"> электрическая энергия</w:t>
            </w:r>
          </w:p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(здание администрации)</w:t>
            </w:r>
          </w:p>
        </w:tc>
        <w:tc>
          <w:tcPr>
            <w:tcW w:w="992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кВт/ч</w:t>
            </w:r>
          </w:p>
        </w:tc>
        <w:tc>
          <w:tcPr>
            <w:tcW w:w="1106" w:type="dxa"/>
            <w:shd w:val="clear" w:color="auto" w:fill="auto"/>
          </w:tcPr>
          <w:p w:rsidR="00FE78B7" w:rsidRPr="00FE78B7" w:rsidRDefault="00252C6B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850" w:type="dxa"/>
            <w:shd w:val="clear" w:color="auto" w:fill="auto"/>
          </w:tcPr>
          <w:p w:rsidR="00FE78B7" w:rsidRPr="00FE78B7" w:rsidRDefault="00252C6B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78B7" w:rsidRPr="00FE78B7" w:rsidRDefault="00252C6B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78B7" w:rsidRPr="00FE78B7" w:rsidTr="00ED463E">
        <w:trPr>
          <w:cantSplit/>
          <w:trHeight w:val="1134"/>
        </w:trPr>
        <w:tc>
          <w:tcPr>
            <w:tcW w:w="739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8B7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2551" w:type="dxa"/>
            <w:shd w:val="clear" w:color="auto" w:fill="auto"/>
          </w:tcPr>
          <w:p w:rsidR="00FE78B7" w:rsidRPr="00FE78B7" w:rsidRDefault="00FE78B7" w:rsidP="00FE78B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электрическая энергия</w:t>
            </w:r>
          </w:p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(уличное освещение)</w:t>
            </w:r>
          </w:p>
        </w:tc>
        <w:tc>
          <w:tcPr>
            <w:tcW w:w="992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кВт/ч</w:t>
            </w:r>
          </w:p>
        </w:tc>
        <w:tc>
          <w:tcPr>
            <w:tcW w:w="1106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850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78B7" w:rsidRPr="00FE78B7" w:rsidRDefault="00252C6B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166,4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78B7" w:rsidRPr="00FE78B7" w:rsidTr="00ED463E">
        <w:trPr>
          <w:cantSplit/>
          <w:trHeight w:val="1134"/>
        </w:trPr>
        <w:tc>
          <w:tcPr>
            <w:tcW w:w="739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куб. метров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B7" w:rsidRPr="00FE78B7" w:rsidRDefault="0030463F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B7" w:rsidRPr="00FE78B7" w:rsidRDefault="0030463F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7" w:rsidRPr="00FE78B7" w:rsidRDefault="0030463F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4FCC" w:rsidRPr="00FE78B7" w:rsidTr="00ED463E">
        <w:trPr>
          <w:cantSplit/>
          <w:trHeight w:val="2833"/>
        </w:trPr>
        <w:tc>
          <w:tcPr>
            <w:tcW w:w="739" w:type="dxa"/>
            <w:shd w:val="clear" w:color="auto" w:fill="auto"/>
          </w:tcPr>
          <w:p w:rsidR="00304FCC" w:rsidRPr="00FE78B7" w:rsidRDefault="00304FCC" w:rsidP="00304FCC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8B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:rsidR="00304FCC" w:rsidRPr="00FE78B7" w:rsidRDefault="00304FCC" w:rsidP="00304FC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Экономия электрической энергии, сложившиеся в результате замены ламп накаливания и других неэффективных элементов систем освещения, в том числе светильников (здание администрации).</w:t>
            </w:r>
          </w:p>
        </w:tc>
        <w:tc>
          <w:tcPr>
            <w:tcW w:w="992" w:type="dxa"/>
            <w:shd w:val="clear" w:color="auto" w:fill="auto"/>
          </w:tcPr>
          <w:p w:rsidR="00304FCC" w:rsidRPr="00C01E11" w:rsidRDefault="00304FCC" w:rsidP="00304FC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04FCC" w:rsidRPr="00C01E11" w:rsidRDefault="00304FCC" w:rsidP="00304FC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04FCC" w:rsidRPr="00C01E11" w:rsidRDefault="00304FCC" w:rsidP="00304FC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04FCC" w:rsidRPr="00C01E11" w:rsidRDefault="00304FCC" w:rsidP="00304FC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C01E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04FCC" w:rsidRPr="00C01E11" w:rsidRDefault="00304FCC" w:rsidP="00304FC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C01E11">
              <w:rPr>
                <w:rFonts w:ascii="Times New Roman" w:hAnsi="Times New Roman" w:cs="Times New Roman"/>
              </w:rPr>
              <w:t>с 2017 года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FCC" w:rsidRPr="00304FCC" w:rsidRDefault="00304FCC" w:rsidP="00304FC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04FC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FCC" w:rsidRPr="00304FCC" w:rsidRDefault="00304FCC" w:rsidP="00304FC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04FCC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304FCC" w:rsidRPr="00FE78B7" w:rsidRDefault="00304FCC" w:rsidP="00304FCC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4FCC" w:rsidRPr="00FE78B7" w:rsidTr="00ED463E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CC" w:rsidRPr="00FE78B7" w:rsidRDefault="00304FCC" w:rsidP="00304FCC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8B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CC" w:rsidRPr="00FE78B7" w:rsidRDefault="00304FCC" w:rsidP="00304FC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Экономия электрической энергии, сложившиеся в результате замены ламп накаливания и других неэффективных элементов систем освещения, в том числе светильников (уличное освещение).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CC" w:rsidRPr="00FE78B7" w:rsidRDefault="00304FCC" w:rsidP="00304FCC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8B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4FCC" w:rsidRPr="00FE78B7" w:rsidRDefault="00304FCC" w:rsidP="00304FCC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04FCC" w:rsidRPr="00FE78B7" w:rsidRDefault="00304FCC" w:rsidP="00304FC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CC" w:rsidRPr="001E0595" w:rsidRDefault="00304FCC" w:rsidP="00304FCC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304FCC" w:rsidRPr="001E0595" w:rsidRDefault="00304FCC" w:rsidP="00304FCC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304FCC" w:rsidRPr="0030463F" w:rsidRDefault="00304FCC" w:rsidP="00304FC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0463F">
              <w:rPr>
                <w:rFonts w:ascii="Times New Roman" w:hAnsi="Times New Roman" w:cs="Times New Roman"/>
              </w:rPr>
              <w:t>с 2017 года</w:t>
            </w:r>
          </w:p>
          <w:p w:rsidR="00304FCC" w:rsidRPr="001E0595" w:rsidRDefault="00304FCC" w:rsidP="00304FCC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FCC" w:rsidRPr="00304FCC" w:rsidRDefault="009605D4" w:rsidP="00304FC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FCC" w:rsidRPr="00304FCC" w:rsidRDefault="00304FCC" w:rsidP="009F4E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04FCC">
              <w:rPr>
                <w:rFonts w:ascii="Times New Roman" w:hAnsi="Times New Roman" w:cs="Times New Roman"/>
              </w:rPr>
              <w:t>1,</w:t>
            </w:r>
            <w:r w:rsidR="009F4E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FCC" w:rsidRPr="00FE78B7" w:rsidRDefault="00304FCC" w:rsidP="00304FCC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78B7" w:rsidRPr="00FE78B7" w:rsidTr="00ED463E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8B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FE78B7">
              <w:rPr>
                <w:rFonts w:ascii="Times New Roman" w:hAnsi="Times New Roman" w:cs="Times New Roman"/>
              </w:rPr>
              <w:t>Экономия природного газа в сопоставимых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8B7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7" w:rsidRPr="00FE78B7" w:rsidRDefault="00FE78B7" w:rsidP="001E059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8B7">
              <w:rPr>
                <w:rFonts w:ascii="Times New Roman" w:hAnsi="Times New Roman" w:cs="Times New Roman"/>
                <w:color w:val="000000"/>
              </w:rPr>
              <w:t>с 20</w:t>
            </w:r>
            <w:r w:rsidR="001E0595">
              <w:rPr>
                <w:rFonts w:ascii="Times New Roman" w:hAnsi="Times New Roman" w:cs="Times New Roman"/>
                <w:color w:val="000000"/>
              </w:rPr>
              <w:t>17</w:t>
            </w:r>
            <w:r w:rsidRPr="00FE78B7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7" w:rsidRPr="00FE78B7" w:rsidRDefault="0030463F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7" w:rsidRPr="00FE78B7" w:rsidRDefault="009F4EE5" w:rsidP="009F4EE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E78B7" w:rsidRPr="00FE78B7" w:rsidRDefault="00FE78B7" w:rsidP="00FE78B7">
      <w:pPr>
        <w:widowControl w:val="0"/>
        <w:spacing w:after="200" w:line="276" w:lineRule="auto"/>
        <w:ind w:firstLine="709"/>
        <w:jc w:val="center"/>
        <w:rPr>
          <w:color w:val="000000"/>
          <w:sz w:val="28"/>
          <w:szCs w:val="28"/>
        </w:rPr>
      </w:pPr>
    </w:p>
    <w:p w:rsidR="00FE78B7" w:rsidRPr="00FE78B7" w:rsidRDefault="00FE78B7" w:rsidP="00FE78B7">
      <w:pPr>
        <w:widowControl w:val="0"/>
        <w:spacing w:after="20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Pr="00FE78B7">
        <w:rPr>
          <w:rFonts w:ascii="Times New Roman" w:hAnsi="Times New Roman" w:cs="Times New Roman"/>
          <w:sz w:val="28"/>
          <w:szCs w:val="28"/>
        </w:rPr>
        <w:t xml:space="preserve"> Оценка эффективности</w:t>
      </w:r>
    </w:p>
    <w:p w:rsidR="00FE78B7" w:rsidRPr="00FE78B7" w:rsidRDefault="00FE78B7" w:rsidP="00FE78B7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ответственным исполнителем муниципальной программы.</w:t>
      </w:r>
    </w:p>
    <w:p w:rsidR="00FE78B7" w:rsidRPr="00FE78B7" w:rsidRDefault="00FE78B7" w:rsidP="00FE78B7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>В составе ежегодного отчета о ходе работ по реализации мероприятий муниципальной программы представляется информация об оценке эффективности реализации муниципальной программы по следующим критериям:</w:t>
      </w:r>
    </w:p>
    <w:p w:rsidR="00FE78B7" w:rsidRPr="00FE78B7" w:rsidRDefault="00FE78B7" w:rsidP="00FE78B7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>«Степень достижения целевых индикаторов и показателей результативности мероприятий муниципальной программы» базируется на анализе достижения целевых индикаторов и показателей результативности и рассчитывается по формуле:</w:t>
      </w:r>
    </w:p>
    <w:p w:rsidR="00FE78B7" w:rsidRPr="00FE78B7" w:rsidRDefault="00FE78B7" w:rsidP="00FE78B7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 xml:space="preserve"> КЦИi = ЦИФi / ЦИПi,</w:t>
      </w:r>
    </w:p>
    <w:p w:rsidR="00FE78B7" w:rsidRPr="00FE78B7" w:rsidRDefault="00FE78B7" w:rsidP="00FE78B7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>где КЦИi – степень достижения i-го целевого индикатора или показателя;</w:t>
      </w:r>
    </w:p>
    <w:p w:rsidR="00FE78B7" w:rsidRPr="00FE78B7" w:rsidRDefault="00FE78B7" w:rsidP="00FE78B7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lastRenderedPageBreak/>
        <w:t>ЦИФi (ЦИПi) – фактическое (плановое) значение i-го целевого индикатора или показателя.</w:t>
      </w:r>
    </w:p>
    <w:p w:rsidR="00FE78B7" w:rsidRPr="00FE78B7" w:rsidRDefault="00FE78B7" w:rsidP="00FE78B7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>Значение показателя КЦИi должно быть больше либо равно 1 – при планируемом росте ЦИПi, или, соответственно, должно быть меньше либо равно 1 – при планируемом снижении ЦИПi.</w:t>
      </w:r>
    </w:p>
    <w:p w:rsidR="00FE78B7" w:rsidRPr="00FE78B7" w:rsidRDefault="00FE78B7" w:rsidP="00FE78B7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>«Степень соответствия затрат бюджета на мероприятия муниципальной программы запланированному уровню затрат» базируется на анализе затрат бюджета на мероприятия, указанные в приложении № 3 к муниципальной программе, и рассчитывается по формуле:</w:t>
      </w:r>
    </w:p>
    <w:p w:rsidR="00FE78B7" w:rsidRPr="00FE78B7" w:rsidRDefault="00FE78B7" w:rsidP="00FE78B7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 xml:space="preserve"> КБЗi = БЗФi / БЗПi,</w:t>
      </w:r>
    </w:p>
    <w:p w:rsidR="00FE78B7" w:rsidRPr="00FE78B7" w:rsidRDefault="00FE78B7" w:rsidP="00FE78B7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>где КБЗi – степень соответствия бюджетных затрат i-го мероприятия;</w:t>
      </w:r>
    </w:p>
    <w:p w:rsidR="00FE78B7" w:rsidRPr="00FE78B7" w:rsidRDefault="00FE78B7" w:rsidP="00FE78B7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>БЗФi (БЗПi) – фактическое (плановое, прогнозное) значение бюджетных затрат i-го мероприятия.</w:t>
      </w:r>
    </w:p>
    <w:p w:rsidR="00FE78B7" w:rsidRPr="00FE78B7" w:rsidRDefault="00FE78B7" w:rsidP="00FE78B7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>Значение показателя КБЗi должно быть меньше либо равно 1.</w:t>
      </w:r>
    </w:p>
    <w:p w:rsidR="00FE78B7" w:rsidRPr="00FE78B7" w:rsidRDefault="00FE78B7" w:rsidP="00FE78B7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>Сведения об оценке бюджетной эффективности представляются в составе годового отчета согласно приложению к Методическим рекомендациям, утвержденным приказом министерства экономического развития от 15.08.2013 № 70 в целях достижения оптимального соотношения связанных с ее реализацией затрат и достигаемых в ходе ее реализации результатов, а также обеспечения принципов бюджетной системы Российской Федерации.</w:t>
      </w:r>
    </w:p>
    <w:p w:rsidR="00FE78B7" w:rsidRPr="00FE78B7" w:rsidRDefault="00FE78B7" w:rsidP="00FE78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 xml:space="preserve">      Уровень реализации муниципальной программы в отчетном году признается  </w:t>
      </w:r>
    </w:p>
    <w:p w:rsidR="00FE78B7" w:rsidRPr="00FE78B7" w:rsidRDefault="00FE78B7" w:rsidP="00FE78B7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 xml:space="preserve">       высоким, если УРпр составляет 0,95 и выше.</w:t>
      </w:r>
    </w:p>
    <w:p w:rsidR="00FE78B7" w:rsidRPr="00FE78B7" w:rsidRDefault="00FE78B7" w:rsidP="00FE78B7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>Таблица № 6</w:t>
      </w:r>
    </w:p>
    <w:p w:rsidR="00FE78B7" w:rsidRPr="00FE78B7" w:rsidRDefault="00FE78B7" w:rsidP="00FE78B7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829"/>
        <w:gridCol w:w="2323"/>
        <w:gridCol w:w="3244"/>
      </w:tblGrid>
      <w:tr w:rsidR="00FE78B7" w:rsidRPr="00FE78B7" w:rsidTr="00ED463E">
        <w:tc>
          <w:tcPr>
            <w:tcW w:w="805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8B7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829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8B7">
              <w:rPr>
                <w:rFonts w:ascii="Times New Roman" w:hAnsi="Times New Roman" w:cs="Times New Roman"/>
                <w:color w:val="000000"/>
              </w:rPr>
              <w:t>Показатель (индикатор) (наименование)</w:t>
            </w:r>
          </w:p>
        </w:tc>
        <w:tc>
          <w:tcPr>
            <w:tcW w:w="2323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Сд - степень достижения целей (решения задач), %</w:t>
            </w:r>
          </w:p>
        </w:tc>
        <w:tc>
          <w:tcPr>
            <w:tcW w:w="3244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Расчет</w:t>
            </w:r>
          </w:p>
        </w:tc>
      </w:tr>
      <w:tr w:rsidR="00FE78B7" w:rsidRPr="00FE78B7" w:rsidTr="00ED463E">
        <w:tc>
          <w:tcPr>
            <w:tcW w:w="10201" w:type="dxa"/>
            <w:gridSpan w:val="4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E78B7">
              <w:rPr>
                <w:rFonts w:ascii="Times New Roman" w:hAnsi="Times New Roman" w:cs="Times New Roman"/>
                <w:color w:val="000000"/>
              </w:rPr>
              <w:t xml:space="preserve">Муниципальная программа Кугейского сельского поселения </w:t>
            </w:r>
            <w:r w:rsidRPr="00FE78B7">
              <w:rPr>
                <w:rFonts w:ascii="Times New Roman" w:hAnsi="Times New Roman" w:cs="Times New Roman"/>
              </w:rPr>
              <w:t>«Энергоэффективность и развитие энергетики на территории Кугейского сельского поселения»</w:t>
            </w:r>
          </w:p>
        </w:tc>
      </w:tr>
      <w:tr w:rsidR="00FE78B7" w:rsidRPr="00FE78B7" w:rsidTr="00ED463E">
        <w:tc>
          <w:tcPr>
            <w:tcW w:w="805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9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Экономия электрической энергии в здание администрации.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E78B7" w:rsidRPr="00FE78B7" w:rsidRDefault="009605D4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FE78B7" w:rsidRPr="00FE78B7" w:rsidRDefault="00FE78B7" w:rsidP="00FE78B7">
            <w:pPr>
              <w:shd w:val="clear" w:color="auto" w:fill="FFFFFF"/>
              <w:spacing w:before="30" w:after="30" w:line="285" w:lineRule="atLeast"/>
              <w:ind w:left="360" w:firstLine="83"/>
              <w:rPr>
                <w:rFonts w:ascii="Times New Roman" w:hAnsi="Times New Roman" w:cs="Times New Roman"/>
                <w:sz w:val="28"/>
                <w:szCs w:val="28"/>
              </w:rPr>
            </w:pPr>
            <w:r w:rsidRPr="00FE78B7">
              <w:rPr>
                <w:rFonts w:ascii="Times New Roman" w:hAnsi="Times New Roman" w:cs="Times New Roman"/>
              </w:rPr>
              <w:t>КБЗi = БЗФi / БЗПi</w:t>
            </w:r>
          </w:p>
          <w:p w:rsidR="00FE78B7" w:rsidRPr="00FE78B7" w:rsidRDefault="00FE78B7" w:rsidP="009605D4">
            <w:pPr>
              <w:shd w:val="clear" w:color="auto" w:fill="FFFFFF"/>
              <w:spacing w:before="30" w:after="30" w:line="285" w:lineRule="atLeast"/>
              <w:ind w:left="360" w:firstLine="83"/>
              <w:rPr>
                <w:rFonts w:ascii="Times New Roman" w:hAnsi="Times New Roman" w:cs="Times New Roman"/>
                <w:sz w:val="28"/>
                <w:szCs w:val="28"/>
              </w:rPr>
            </w:pPr>
            <w:r w:rsidRPr="00FE78B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E78B7">
              <w:rPr>
                <w:rFonts w:ascii="Times New Roman" w:hAnsi="Times New Roman" w:cs="Times New Roman"/>
              </w:rPr>
              <w:t>=</w:t>
            </w:r>
            <w:r w:rsidR="009605D4">
              <w:rPr>
                <w:rFonts w:ascii="Times New Roman" w:hAnsi="Times New Roman" w:cs="Times New Roman"/>
              </w:rPr>
              <w:t xml:space="preserve"> 23,5/7,6</w:t>
            </w:r>
          </w:p>
        </w:tc>
      </w:tr>
      <w:tr w:rsidR="00FE78B7" w:rsidRPr="00FE78B7" w:rsidTr="00ED463E">
        <w:tc>
          <w:tcPr>
            <w:tcW w:w="805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9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Экономия электрической энергии уличного освещения.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E78B7" w:rsidRPr="00FE78B7" w:rsidRDefault="009605D4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FE78B7" w:rsidRPr="00FE78B7" w:rsidRDefault="00FE78B7" w:rsidP="00FE78B7">
            <w:pPr>
              <w:shd w:val="clear" w:color="auto" w:fill="FFFFFF"/>
              <w:spacing w:before="30" w:after="30" w:line="285" w:lineRule="atLeast"/>
              <w:ind w:left="360" w:firstLine="83"/>
              <w:rPr>
                <w:rFonts w:ascii="Times New Roman" w:hAnsi="Times New Roman" w:cs="Times New Roman"/>
                <w:sz w:val="28"/>
                <w:szCs w:val="28"/>
              </w:rPr>
            </w:pPr>
            <w:r w:rsidRPr="00FE78B7">
              <w:rPr>
                <w:rFonts w:ascii="Times New Roman" w:hAnsi="Times New Roman" w:cs="Times New Roman"/>
              </w:rPr>
              <w:t>КБЗi = БЗФi / БЗПi</w:t>
            </w:r>
          </w:p>
          <w:p w:rsidR="00FE78B7" w:rsidRPr="00FE78B7" w:rsidRDefault="00FE78B7" w:rsidP="009605D4">
            <w:pPr>
              <w:shd w:val="clear" w:color="auto" w:fill="FFFFFF"/>
              <w:spacing w:before="30" w:after="30" w:line="285" w:lineRule="atLeast"/>
              <w:ind w:left="360" w:firstLine="83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E78B7">
              <w:rPr>
                <w:rFonts w:ascii="Times New Roman" w:hAnsi="Times New Roman" w:cs="Times New Roman"/>
              </w:rPr>
              <w:t>=</w:t>
            </w:r>
            <w:r w:rsidR="009605D4">
              <w:rPr>
                <w:rFonts w:ascii="Times New Roman" w:hAnsi="Times New Roman" w:cs="Times New Roman"/>
              </w:rPr>
              <w:t xml:space="preserve"> 9,4/1,0</w:t>
            </w:r>
          </w:p>
        </w:tc>
      </w:tr>
      <w:tr w:rsidR="00FE78B7" w:rsidRPr="00FE78B7" w:rsidTr="00ED463E">
        <w:tc>
          <w:tcPr>
            <w:tcW w:w="10201" w:type="dxa"/>
            <w:gridSpan w:val="4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E78B7">
              <w:rPr>
                <w:rFonts w:ascii="Times New Roman" w:hAnsi="Times New Roman" w:cs="Times New Roman"/>
              </w:rPr>
              <w:t>Подпрограмма  «Энергосбережение и повышение</w:t>
            </w:r>
            <w:r w:rsidRPr="00FE78B7">
              <w:rPr>
                <w:rFonts w:ascii="Times New Roman" w:hAnsi="Times New Roman" w:cs="Times New Roman"/>
              </w:rPr>
              <w:br/>
              <w:t>энергетической эффективности Кугейского сельского поселения»</w:t>
            </w:r>
          </w:p>
        </w:tc>
      </w:tr>
      <w:tr w:rsidR="00FE78B7" w:rsidRPr="00FE78B7" w:rsidTr="00ED463E">
        <w:tc>
          <w:tcPr>
            <w:tcW w:w="805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96" w:type="dxa"/>
            <w:gridSpan w:val="3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 xml:space="preserve">Удельная величина потребления энергетических ресурсов </w:t>
            </w:r>
          </w:p>
        </w:tc>
      </w:tr>
      <w:tr w:rsidR="00FE78B7" w:rsidRPr="00FE78B7" w:rsidTr="00ED463E">
        <w:tc>
          <w:tcPr>
            <w:tcW w:w="805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829" w:type="dxa"/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электрическая энергия                    (здание администрации)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E78B7" w:rsidRPr="00FE78B7" w:rsidRDefault="00ED463E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9605D4" w:rsidRDefault="00FE78B7" w:rsidP="009605D4">
            <w:pPr>
              <w:shd w:val="clear" w:color="auto" w:fill="FFFFFF"/>
              <w:spacing w:before="30" w:after="30" w:line="285" w:lineRule="atLeast"/>
              <w:ind w:left="-124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B7">
              <w:rPr>
                <w:rFonts w:ascii="Times New Roman" w:hAnsi="Times New Roman" w:cs="Times New Roman"/>
              </w:rPr>
              <w:t>КБЗi = БЗФi / БЗПi</w:t>
            </w:r>
          </w:p>
          <w:p w:rsidR="00FE78B7" w:rsidRPr="00FE78B7" w:rsidRDefault="00FE78B7" w:rsidP="00ED463E">
            <w:pPr>
              <w:shd w:val="clear" w:color="auto" w:fill="FFFFFF"/>
              <w:spacing w:before="30" w:after="30" w:line="285" w:lineRule="atLeast"/>
              <w:ind w:left="-124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B7">
              <w:rPr>
                <w:rFonts w:ascii="Times New Roman" w:hAnsi="Times New Roman" w:cs="Times New Roman"/>
              </w:rPr>
              <w:t>=</w:t>
            </w:r>
            <w:r w:rsidR="00ED463E">
              <w:rPr>
                <w:rFonts w:ascii="Times New Roman" w:hAnsi="Times New Roman" w:cs="Times New Roman"/>
              </w:rPr>
              <w:t xml:space="preserve"> 9,8/13,7</w:t>
            </w:r>
          </w:p>
        </w:tc>
      </w:tr>
      <w:tr w:rsidR="00FE78B7" w:rsidRPr="00FE78B7" w:rsidTr="00ED46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B7" w:rsidRPr="00FE78B7" w:rsidRDefault="00FE78B7" w:rsidP="00FE78B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электрическая энергия</w:t>
            </w:r>
          </w:p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(уличное освещение)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7" w:rsidRPr="00FE78B7" w:rsidRDefault="00ED463E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B7" w:rsidRPr="00FE78B7" w:rsidRDefault="00FE78B7" w:rsidP="00FE78B7">
            <w:pPr>
              <w:shd w:val="clear" w:color="auto" w:fill="FFFFFF"/>
              <w:spacing w:before="30" w:after="30" w:line="285" w:lineRule="atLeast"/>
              <w:ind w:left="360" w:firstLine="83"/>
              <w:rPr>
                <w:rFonts w:ascii="Times New Roman" w:hAnsi="Times New Roman" w:cs="Times New Roman"/>
                <w:sz w:val="28"/>
                <w:szCs w:val="28"/>
              </w:rPr>
            </w:pPr>
            <w:r w:rsidRPr="00FE78B7">
              <w:rPr>
                <w:rFonts w:ascii="Times New Roman" w:hAnsi="Times New Roman" w:cs="Times New Roman"/>
              </w:rPr>
              <w:t>КБЗi = БЗФi / БЗПi</w:t>
            </w:r>
          </w:p>
          <w:p w:rsidR="00FE78B7" w:rsidRPr="00FE78B7" w:rsidRDefault="00FE78B7" w:rsidP="00ED463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FE78B7">
              <w:rPr>
                <w:rFonts w:ascii="Times New Roman" w:hAnsi="Times New Roman" w:cs="Times New Roman"/>
              </w:rPr>
              <w:t>=</w:t>
            </w:r>
            <w:r w:rsidR="00ED463E">
              <w:rPr>
                <w:rFonts w:ascii="Times New Roman" w:hAnsi="Times New Roman" w:cs="Times New Roman"/>
              </w:rPr>
              <w:t xml:space="preserve"> 166,4/168,6</w:t>
            </w:r>
          </w:p>
        </w:tc>
      </w:tr>
      <w:tr w:rsidR="00FE78B7" w:rsidRPr="00FE78B7" w:rsidTr="00ED46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 xml:space="preserve">        природный газ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7" w:rsidRPr="00FE78B7" w:rsidRDefault="00ED463E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D4" w:rsidRDefault="00FE78B7" w:rsidP="009605D4">
            <w:pPr>
              <w:shd w:val="clear" w:color="auto" w:fill="FFFFFF"/>
              <w:spacing w:before="30" w:after="30" w:line="285" w:lineRule="atLeast"/>
              <w:ind w:left="360" w:hanging="200"/>
              <w:jc w:val="center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КБЗi = БЗФi / БЗПi</w:t>
            </w:r>
          </w:p>
          <w:p w:rsidR="00FE78B7" w:rsidRPr="00FE78B7" w:rsidRDefault="00FE78B7" w:rsidP="009605D4">
            <w:pPr>
              <w:shd w:val="clear" w:color="auto" w:fill="FFFFFF"/>
              <w:spacing w:before="30" w:after="30" w:line="285" w:lineRule="atLeast"/>
              <w:ind w:left="360" w:hanging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B7">
              <w:rPr>
                <w:rFonts w:ascii="Times New Roman" w:hAnsi="Times New Roman" w:cs="Times New Roman"/>
              </w:rPr>
              <w:t>=</w:t>
            </w:r>
            <w:r w:rsidR="009605D4">
              <w:rPr>
                <w:rFonts w:ascii="Times New Roman" w:hAnsi="Times New Roman" w:cs="Times New Roman"/>
              </w:rPr>
              <w:t xml:space="preserve"> </w:t>
            </w:r>
            <w:r w:rsidRPr="00FE78B7">
              <w:rPr>
                <w:rFonts w:ascii="Times New Roman" w:hAnsi="Times New Roman" w:cs="Times New Roman"/>
              </w:rPr>
              <w:t>4,9/4.9</w:t>
            </w:r>
          </w:p>
        </w:tc>
      </w:tr>
      <w:tr w:rsidR="00FE78B7" w:rsidRPr="00FE78B7" w:rsidTr="00ED46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Экономия электрической энергии, сложившиеся в результате замены ламп накаливания и других неэффективных элементов систем освещения, в том числе светильников (здание администрации)</w:t>
            </w:r>
          </w:p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7" w:rsidRPr="00FE78B7" w:rsidRDefault="00ED463E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E" w:rsidRDefault="00FE78B7" w:rsidP="00ED463E">
            <w:pPr>
              <w:shd w:val="clear" w:color="auto" w:fill="FFFFFF"/>
              <w:spacing w:before="30" w:after="30" w:line="285" w:lineRule="atLeast"/>
              <w:ind w:left="360" w:hanging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B7">
              <w:rPr>
                <w:rFonts w:ascii="Times New Roman" w:hAnsi="Times New Roman" w:cs="Times New Roman"/>
              </w:rPr>
              <w:t>КБЗi = БЗФi / БЗПi</w:t>
            </w:r>
          </w:p>
          <w:p w:rsidR="00FE78B7" w:rsidRPr="00FE78B7" w:rsidRDefault="00FE78B7" w:rsidP="00ED463E">
            <w:pPr>
              <w:shd w:val="clear" w:color="auto" w:fill="FFFFFF"/>
              <w:spacing w:before="30" w:after="30" w:line="285" w:lineRule="atLeast"/>
              <w:ind w:left="360" w:hanging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B7">
              <w:rPr>
                <w:rFonts w:ascii="Times New Roman" w:hAnsi="Times New Roman" w:cs="Times New Roman"/>
              </w:rPr>
              <w:t>=</w:t>
            </w:r>
            <w:r w:rsidR="00ED463E">
              <w:rPr>
                <w:rFonts w:ascii="Times New Roman" w:hAnsi="Times New Roman" w:cs="Times New Roman"/>
              </w:rPr>
              <w:t xml:space="preserve"> 28,5/20,0</w:t>
            </w:r>
          </w:p>
        </w:tc>
      </w:tr>
      <w:tr w:rsidR="00FE78B7" w:rsidRPr="00FE78B7" w:rsidTr="00ED46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Экономия электрической энергии, сложившиеся в результате замены ламп накаливания и других неэффективных элементов систем освещения, в том числе светильников (уличное освещение)</w:t>
            </w:r>
          </w:p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7" w:rsidRPr="00FE78B7" w:rsidRDefault="00ED463E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78B7" w:rsidRPr="00FE78B7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3E" w:rsidRDefault="00FE78B7" w:rsidP="00ED463E">
            <w:pPr>
              <w:shd w:val="clear" w:color="auto" w:fill="FFFFFF"/>
              <w:spacing w:before="30" w:after="30" w:line="285" w:lineRule="atLeast"/>
              <w:ind w:left="360" w:hanging="200"/>
              <w:jc w:val="center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КБЗi = БЗФi / БЗПi</w:t>
            </w:r>
          </w:p>
          <w:p w:rsidR="00FE78B7" w:rsidRPr="00FE78B7" w:rsidRDefault="00FE78B7" w:rsidP="00ED463E">
            <w:pPr>
              <w:shd w:val="clear" w:color="auto" w:fill="FFFFFF"/>
              <w:spacing w:before="30" w:after="30" w:line="285" w:lineRule="atLeast"/>
              <w:ind w:left="360" w:hanging="200"/>
              <w:jc w:val="center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=</w:t>
            </w:r>
            <w:r w:rsidR="00ED463E">
              <w:rPr>
                <w:rFonts w:ascii="Times New Roman" w:hAnsi="Times New Roman" w:cs="Times New Roman"/>
              </w:rPr>
              <w:t xml:space="preserve"> 1,3/1,0</w:t>
            </w:r>
          </w:p>
        </w:tc>
      </w:tr>
      <w:tr w:rsidR="00FE78B7" w:rsidRPr="00FE78B7" w:rsidTr="00ED46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B7" w:rsidRPr="00FE78B7" w:rsidRDefault="00FE78B7" w:rsidP="00FE78B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Экономия природного газа в сопоставимых условиях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B7" w:rsidRPr="00FE78B7" w:rsidRDefault="00FE78B7" w:rsidP="00FE78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B7" w:rsidRPr="00FE78B7" w:rsidRDefault="00FE78B7" w:rsidP="00FE78B7">
            <w:pPr>
              <w:spacing w:after="0" w:line="276" w:lineRule="auto"/>
              <w:ind w:left="-266" w:firstLine="266"/>
              <w:jc w:val="center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>КБЗi = БЗФi / БЗПi</w:t>
            </w:r>
            <w:r w:rsidRPr="00FE7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78B7" w:rsidRPr="00FE78B7" w:rsidRDefault="00FE78B7" w:rsidP="00ED463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E78B7">
              <w:rPr>
                <w:rFonts w:ascii="Times New Roman" w:hAnsi="Times New Roman" w:cs="Times New Roman"/>
              </w:rPr>
              <w:t xml:space="preserve">                     =</w:t>
            </w:r>
            <w:r w:rsidR="00ED463E">
              <w:rPr>
                <w:rFonts w:ascii="Times New Roman" w:hAnsi="Times New Roman" w:cs="Times New Roman"/>
              </w:rPr>
              <w:t xml:space="preserve"> </w:t>
            </w:r>
            <w:r w:rsidRPr="00FE78B7">
              <w:rPr>
                <w:rFonts w:ascii="Times New Roman" w:hAnsi="Times New Roman" w:cs="Times New Roman"/>
              </w:rPr>
              <w:t>0/</w:t>
            </w:r>
            <w:r w:rsidR="00ED463E">
              <w:rPr>
                <w:rFonts w:ascii="Times New Roman" w:hAnsi="Times New Roman" w:cs="Times New Roman"/>
              </w:rPr>
              <w:t>3,9</w:t>
            </w:r>
          </w:p>
        </w:tc>
      </w:tr>
    </w:tbl>
    <w:p w:rsidR="00FE78B7" w:rsidRPr="00FE78B7" w:rsidRDefault="00FE78B7" w:rsidP="00FE78B7">
      <w:pPr>
        <w:tabs>
          <w:tab w:val="left" w:pos="0"/>
          <w:tab w:val="left" w:pos="360"/>
        </w:tabs>
        <w:suppressAutoHyphens/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78B7" w:rsidRPr="00FE78B7" w:rsidRDefault="00FE78B7" w:rsidP="00FE78B7">
      <w:pPr>
        <w:tabs>
          <w:tab w:val="left" w:pos="0"/>
          <w:tab w:val="left" w:pos="360"/>
        </w:tabs>
        <w:suppressAutoHyphens/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>1.Эффективность реализации муниципальной программы</w:t>
      </w:r>
    </w:p>
    <w:p w:rsidR="00FE78B7" w:rsidRPr="00FE78B7" w:rsidRDefault="00ED463E" w:rsidP="00FE78B7">
      <w:pPr>
        <w:tabs>
          <w:tab w:val="left" w:pos="0"/>
          <w:tab w:val="left" w:pos="360"/>
        </w:tabs>
        <w:suppressAutoHyphens/>
        <w:spacing w:after="0" w:line="276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1,3</w:t>
      </w:r>
      <w:r w:rsidR="00FE78B7" w:rsidRPr="00FE78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78B7" w:rsidRPr="00FE78B7" w:rsidRDefault="00ED463E" w:rsidP="00FE78B7">
      <w:pPr>
        <w:tabs>
          <w:tab w:val="left" w:pos="0"/>
          <w:tab w:val="left" w:pos="360"/>
        </w:tabs>
        <w:suppressAutoHyphens/>
        <w:spacing w:after="200" w:line="276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Эо = ---------  = 1,3</w:t>
      </w:r>
    </w:p>
    <w:p w:rsidR="00FE78B7" w:rsidRPr="00FE78B7" w:rsidRDefault="00FE78B7" w:rsidP="00FE78B7">
      <w:pPr>
        <w:tabs>
          <w:tab w:val="left" w:pos="0"/>
          <w:tab w:val="left" w:pos="360"/>
        </w:tabs>
        <w:suppressAutoHyphens/>
        <w:spacing w:after="200" w:line="276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8B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463E">
        <w:rPr>
          <w:rFonts w:ascii="Times New Roman" w:hAnsi="Times New Roman" w:cs="Times New Roman"/>
          <w:sz w:val="24"/>
          <w:szCs w:val="24"/>
        </w:rPr>
        <w:t>1,0</w:t>
      </w:r>
    </w:p>
    <w:p w:rsidR="00FE78B7" w:rsidRPr="00FE78B7" w:rsidRDefault="00FE78B7" w:rsidP="00FE78B7">
      <w:pPr>
        <w:tabs>
          <w:tab w:val="left" w:pos="0"/>
          <w:tab w:val="left" w:pos="360"/>
        </w:tabs>
        <w:suppressAutoHyphens/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8B7">
        <w:rPr>
          <w:rFonts w:ascii="Times New Roman" w:hAnsi="Times New Roman" w:cs="Times New Roman"/>
          <w:sz w:val="28"/>
          <w:szCs w:val="28"/>
        </w:rPr>
        <w:t>Так как степень дост</w:t>
      </w:r>
      <w:r w:rsidR="00ED463E">
        <w:rPr>
          <w:rFonts w:ascii="Times New Roman" w:hAnsi="Times New Roman" w:cs="Times New Roman"/>
          <w:sz w:val="28"/>
          <w:szCs w:val="28"/>
        </w:rPr>
        <w:t xml:space="preserve">ижения целевых показателей при </w:t>
      </w:r>
      <w:r w:rsidRPr="00FE78B7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такая эффективность оценивается как </w:t>
      </w:r>
      <w:r w:rsidR="00ED463E">
        <w:rPr>
          <w:rFonts w:ascii="Times New Roman" w:hAnsi="Times New Roman" w:cs="Times New Roman"/>
          <w:sz w:val="28"/>
          <w:szCs w:val="28"/>
        </w:rPr>
        <w:t>средняя</w:t>
      </w:r>
      <w:r w:rsidRPr="00FE78B7">
        <w:rPr>
          <w:rFonts w:ascii="Times New Roman" w:hAnsi="Times New Roman" w:cs="Times New Roman"/>
          <w:sz w:val="28"/>
          <w:szCs w:val="28"/>
        </w:rPr>
        <w:t>.</w:t>
      </w:r>
    </w:p>
    <w:p w:rsidR="00FE78B7" w:rsidRPr="00FE78B7" w:rsidRDefault="00FE78B7" w:rsidP="00FE7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2.Степень реализации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FE78B7" w:rsidRPr="00FE78B7" w:rsidRDefault="00FE78B7" w:rsidP="00FE7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СРм = </w:t>
      </w:r>
      <w:r w:rsidR="00ED463E">
        <w:rPr>
          <w:rFonts w:ascii="Times New Roman" w:eastAsia="Times New Roman" w:hAnsi="Times New Roman" w:cs="Times New Roman"/>
          <w:sz w:val="28"/>
          <w:szCs w:val="28"/>
          <w:lang w:eastAsia="ru-RU"/>
        </w:rPr>
        <w:t>23,5/7,6</w:t>
      </w:r>
      <w:r w:rsidRPr="00FE78B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ED463E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FE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Степень достижения запланированных результатов муниципальной программы оценивается как средняя, так как значение показателя равно </w:t>
      </w:r>
      <w:r w:rsidR="00ED463E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FE78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8B7" w:rsidRPr="00FE78B7" w:rsidRDefault="00FE78B7" w:rsidP="00FE7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B7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бюджетных расходов по следующей формуле:</w:t>
      </w:r>
    </w:p>
    <w:p w:rsidR="00FE78B7" w:rsidRPr="00FE78B7" w:rsidRDefault="00FE78B7" w:rsidP="00FE7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B99F90" wp14:editId="312AFDE7">
            <wp:extent cx="342900" cy="333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E78B7">
        <w:rPr>
          <w:rFonts w:ascii="Times New Roman" w:eastAsia="Times New Roman" w:hAnsi="Times New Roman" w:cs="Times New Roman"/>
          <w:sz w:val="24"/>
          <w:szCs w:val="24"/>
          <w:lang w:eastAsia="ru-RU"/>
        </w:rPr>
        <w:t>= 10,0/</w:t>
      </w:r>
      <w:r w:rsidR="00ED463E">
        <w:rPr>
          <w:rFonts w:ascii="Times New Roman" w:eastAsia="Times New Roman" w:hAnsi="Times New Roman" w:cs="Times New Roman"/>
          <w:sz w:val="24"/>
          <w:szCs w:val="24"/>
          <w:lang w:eastAsia="ru-RU"/>
        </w:rPr>
        <w:t>4,6</w:t>
      </w:r>
      <w:r w:rsidRPr="00FE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 w:rsidR="00ED463E">
        <w:rPr>
          <w:rFonts w:ascii="Times New Roman" w:eastAsia="Times New Roman" w:hAnsi="Times New Roman" w:cs="Times New Roman"/>
          <w:sz w:val="24"/>
          <w:szCs w:val="24"/>
          <w:lang w:eastAsia="ru-RU"/>
        </w:rPr>
        <w:t>2,2</w:t>
      </w:r>
    </w:p>
    <w:p w:rsidR="00FE78B7" w:rsidRPr="00FE78B7" w:rsidRDefault="00FE78B7" w:rsidP="00FE7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бюджетную эффективность реализации муниципал</w:t>
      </w:r>
      <w:r w:rsidR="00ED463E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программы  можно признать средней</w:t>
      </w:r>
      <w:r w:rsidRPr="00FE78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8B7" w:rsidRPr="00FE78B7" w:rsidRDefault="00FE78B7" w:rsidP="00FE7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реализации муниципальной программы применяются следующие коэффициенты значимости:</w:t>
      </w:r>
    </w:p>
    <w:p w:rsidR="00FE78B7" w:rsidRPr="00FE78B7" w:rsidRDefault="00FE78B7" w:rsidP="00FE7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степень достижения целевых показателей – </w:t>
      </w:r>
      <w:r w:rsidR="00ED46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E78B7">
        <w:rPr>
          <w:rFonts w:ascii="Times New Roman" w:eastAsia="Times New Roman" w:hAnsi="Times New Roman" w:cs="Times New Roman"/>
          <w:sz w:val="28"/>
          <w:szCs w:val="28"/>
          <w:lang w:eastAsia="ru-RU"/>
        </w:rPr>
        <w:t>,3;</w:t>
      </w:r>
    </w:p>
    <w:p w:rsidR="00FE78B7" w:rsidRPr="00FE78B7" w:rsidRDefault="00FE78B7" w:rsidP="00FE7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мероприятий – </w:t>
      </w:r>
      <w:r w:rsidR="00ED463E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FE78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78B7" w:rsidRPr="00FE78B7" w:rsidRDefault="00FE78B7" w:rsidP="00FE7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бюджетная эффективность – </w:t>
      </w:r>
      <w:r w:rsidR="00ED463E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Pr="00FE78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8B7" w:rsidRPr="00FE78B7" w:rsidRDefault="00FE78B7" w:rsidP="00FE7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B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реализации муниципальной программы в целом оценивается по формуле:</w:t>
      </w:r>
    </w:p>
    <w:p w:rsidR="00FE78B7" w:rsidRPr="00FE78B7" w:rsidRDefault="00FE78B7" w:rsidP="00FE7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УРпр =1 * </w:t>
      </w:r>
      <w:r w:rsidR="00ED463E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Pr="00FE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 * </w:t>
      </w:r>
      <w:r w:rsidR="00ED463E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FE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+1 * </w:t>
      </w:r>
      <w:r w:rsidR="00ED463E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Pr="00FE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ED463E">
        <w:rPr>
          <w:rFonts w:ascii="Times New Roman" w:eastAsia="Times New Roman" w:hAnsi="Times New Roman" w:cs="Times New Roman"/>
          <w:sz w:val="28"/>
          <w:szCs w:val="28"/>
          <w:lang w:eastAsia="ru-RU"/>
        </w:rPr>
        <w:t>6,4</w:t>
      </w:r>
    </w:p>
    <w:p w:rsidR="00FE78B7" w:rsidRPr="00FE78B7" w:rsidRDefault="00FE78B7" w:rsidP="00FE7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8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Таким образом, Программу и входящие в нее подпрограммы можно считать реализуемыми с</w:t>
      </w:r>
      <w:r w:rsidR="00ED463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средним</w:t>
      </w:r>
      <w:r w:rsidRPr="00FE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уровнем.</w:t>
      </w:r>
    </w:p>
    <w:p w:rsidR="00FE78B7" w:rsidRPr="00FE78B7" w:rsidRDefault="00FE78B7" w:rsidP="00FE78B7">
      <w:pPr>
        <w:spacing w:after="200" w:line="276" w:lineRule="auto"/>
        <w:ind w:firstLine="709"/>
        <w:jc w:val="both"/>
        <w:rPr>
          <w:color w:val="000000"/>
          <w:sz w:val="28"/>
          <w:szCs w:val="28"/>
        </w:rPr>
      </w:pPr>
    </w:p>
    <w:p w:rsidR="00FE78B7" w:rsidRPr="00FE78B7" w:rsidRDefault="00FE78B7" w:rsidP="00FE78B7">
      <w:pPr>
        <w:spacing w:after="200" w:line="276" w:lineRule="auto"/>
        <w:contextualSpacing/>
        <w:rPr>
          <w:sz w:val="28"/>
          <w:szCs w:val="28"/>
          <w:lang w:eastAsia="ar-SA"/>
        </w:rPr>
      </w:pPr>
    </w:p>
    <w:p w:rsidR="008555C5" w:rsidRDefault="008555C5"/>
    <w:sectPr w:rsidR="008555C5" w:rsidSect="00ED463E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845" w:rsidRDefault="00203845">
      <w:pPr>
        <w:spacing w:after="0" w:line="240" w:lineRule="auto"/>
      </w:pPr>
      <w:r>
        <w:separator/>
      </w:r>
    </w:p>
  </w:endnote>
  <w:endnote w:type="continuationSeparator" w:id="0">
    <w:p w:rsidR="00203845" w:rsidRDefault="0020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845" w:rsidRDefault="00203845">
      <w:pPr>
        <w:spacing w:after="0" w:line="240" w:lineRule="auto"/>
      </w:pPr>
      <w:r>
        <w:separator/>
      </w:r>
    </w:p>
  </w:footnote>
  <w:footnote w:type="continuationSeparator" w:id="0">
    <w:p w:rsidR="00203845" w:rsidRDefault="00203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85B76"/>
    <w:multiLevelType w:val="hybridMultilevel"/>
    <w:tmpl w:val="F7284AD2"/>
    <w:lvl w:ilvl="0" w:tplc="B49098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74108D"/>
    <w:multiLevelType w:val="hybridMultilevel"/>
    <w:tmpl w:val="B552AF68"/>
    <w:lvl w:ilvl="0" w:tplc="C96E0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B7"/>
    <w:rsid w:val="001544AB"/>
    <w:rsid w:val="001E0595"/>
    <w:rsid w:val="00203845"/>
    <w:rsid w:val="00252C6B"/>
    <w:rsid w:val="0030463F"/>
    <w:rsid w:val="00304FCC"/>
    <w:rsid w:val="003117D8"/>
    <w:rsid w:val="00427B0B"/>
    <w:rsid w:val="005E2E86"/>
    <w:rsid w:val="00674D44"/>
    <w:rsid w:val="008555C5"/>
    <w:rsid w:val="008A13E9"/>
    <w:rsid w:val="009605D4"/>
    <w:rsid w:val="009A6031"/>
    <w:rsid w:val="009F4EE5"/>
    <w:rsid w:val="00B656F6"/>
    <w:rsid w:val="00B9683A"/>
    <w:rsid w:val="00C01E11"/>
    <w:rsid w:val="00D208F8"/>
    <w:rsid w:val="00D22372"/>
    <w:rsid w:val="00DE59D4"/>
    <w:rsid w:val="00ED463E"/>
    <w:rsid w:val="00FA2D44"/>
    <w:rsid w:val="00FE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E9335-011A-4516-97AF-07ED2D6D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7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E78B7"/>
  </w:style>
  <w:style w:type="paragraph" w:customStyle="1" w:styleId="14">
    <w:name w:val="Обычный + 14 пт"/>
    <w:aliases w:val="уплотненный на  0,2 пт"/>
    <w:basedOn w:val="a"/>
    <w:rsid w:val="00FE78B7"/>
    <w:pPr>
      <w:spacing w:after="0" w:line="240" w:lineRule="auto"/>
      <w:ind w:left="3600" w:firstLine="720"/>
    </w:pPr>
    <w:rPr>
      <w:rFonts w:ascii="Times New Roman" w:eastAsiaTheme="minorEastAsia" w:hAnsi="Times New Roman" w:cs="Times New Roman"/>
      <w:spacing w:val="-4"/>
      <w:sz w:val="28"/>
      <w:szCs w:val="28"/>
      <w:lang w:eastAsia="ru-RU"/>
    </w:rPr>
  </w:style>
  <w:style w:type="paragraph" w:customStyle="1" w:styleId="Default">
    <w:name w:val="Default"/>
    <w:rsid w:val="00FE78B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1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13E9"/>
  </w:style>
  <w:style w:type="paragraph" w:styleId="a7">
    <w:name w:val="Balloon Text"/>
    <w:basedOn w:val="a"/>
    <w:link w:val="a8"/>
    <w:uiPriority w:val="99"/>
    <w:semiHidden/>
    <w:unhideWhenUsed/>
    <w:rsid w:val="00D22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2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14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2019-03-20T12:48:00Z</cp:lastPrinted>
  <dcterms:created xsi:type="dcterms:W3CDTF">2019-03-05T13:38:00Z</dcterms:created>
  <dcterms:modified xsi:type="dcterms:W3CDTF">2019-03-20T12:52:00Z</dcterms:modified>
</cp:coreProperties>
</file>