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4A5E81" w:rsidRDefault="004A5E81" w:rsidP="003B2487">
      <w:pPr>
        <w:jc w:val="both"/>
        <w:rPr>
          <w:b/>
        </w:rPr>
      </w:pPr>
      <w:r w:rsidRPr="004A5E81">
        <w:rPr>
          <w:b/>
        </w:rPr>
        <w:t>14</w:t>
      </w:r>
      <w:r>
        <w:rPr>
          <w:b/>
        </w:rPr>
        <w:t>.09.2018</w:t>
      </w:r>
    </w:p>
    <w:p w:rsidR="004A5E81" w:rsidRDefault="004A5E81" w:rsidP="003B2487">
      <w:pPr>
        <w:jc w:val="both"/>
        <w:rPr>
          <w:b/>
        </w:rPr>
      </w:pPr>
      <w:r>
        <w:rPr>
          <w:b/>
        </w:rPr>
        <w:t>Срок для направления обоснованных письменных возражений о местоположении границ земельных участков начинается с даты опубликования информации о согласовании местоположения границ земельных участков в официальных источниках и составляет не менее пятнадцати дней.</w:t>
      </w:r>
    </w:p>
    <w:p w:rsidR="001E0FE3" w:rsidRDefault="00066C5B" w:rsidP="003B2487">
      <w:pPr>
        <w:jc w:val="both"/>
      </w:pPr>
      <w:r>
        <w:t xml:space="preserve">Для того, чтобы внедрить единый системный подход и правоприменительную практику в работе с кадастровыми инженерами, Методическим советом, в который входят специалисты Управления Росреестра по Ростовской области и Филиала Кадастровой Палаты Росреестра по Ростовской области, был принят единый подход к </w:t>
      </w:r>
      <w:r w:rsidR="002A4995">
        <w:t xml:space="preserve">практике применения </w:t>
      </w:r>
      <w:r>
        <w:t>пункта 6 части 9 статьи 39 Федерального закона от 24.07.2018 № 221-ФЗ «О кадастровой деятельности»</w:t>
      </w:r>
      <w:r w:rsidR="001E0FE3">
        <w:t>.</w:t>
      </w:r>
    </w:p>
    <w:p w:rsidR="004A5E81" w:rsidRDefault="00066C5B" w:rsidP="003B2487">
      <w:pPr>
        <w:jc w:val="both"/>
      </w:pPr>
      <w:r>
        <w:t xml:space="preserve"> </w:t>
      </w:r>
      <w:r w:rsidR="001E0FE3">
        <w:tab/>
        <w:t>С</w:t>
      </w:r>
      <w:r>
        <w:t>рок для вручения или направления заинтересованным лицам требований о проведении согласования местоположения границ земельных участков с установлением таких границ на местности и (или) в письменной форме обоснованных возражений о местоположении границ земельных участков после ознакомления с проектом межевого плана в соответствии с частью 10 статьи 39 Закона №221 – ФЗ начинает течь с даты опубликования данного извещения. При этом предусмотренный пунктом 6 части 9 статьи 39 Закона № 221 – ФЗ срок не может составлять</w:t>
      </w:r>
      <w:r w:rsidR="001E0FE3">
        <w:t xml:space="preserve"> менее чем пятнадцать дней, а дата окончания данного срока не может быть позже даты проведения собрания о согласовании местоположения границ земельных участков.</w:t>
      </w:r>
    </w:p>
    <w:p w:rsidR="001E0FE3" w:rsidRDefault="001E0FE3" w:rsidP="003B2487">
      <w:pPr>
        <w:jc w:val="both"/>
      </w:pPr>
      <w:r>
        <w:tab/>
        <w:t>В случае, если в опубликованном извещении о поведении собрания о согласовании местоположения границ земельных участков дата начала течения срока будет иная, чем дата опубликования дан</w:t>
      </w:r>
      <w:r w:rsidR="0094030D">
        <w:t>ного извещения орган</w:t>
      </w:r>
      <w:r w:rsidR="002A4995">
        <w:t xml:space="preserve"> ре</w:t>
      </w:r>
      <w:r w:rsidR="0094030D">
        <w:t>гистрации прав будет принимать</w:t>
      </w:r>
      <w:bookmarkStart w:id="0" w:name="_GoBack"/>
      <w:bookmarkEnd w:id="0"/>
      <w:r w:rsidR="002A4995">
        <w:t xml:space="preserve"> </w:t>
      </w:r>
      <w:r>
        <w:t>решение о приостановлении государственного кадастрового учета и государственной регистрации прав в соответствии с частью 1 статьи 26 Федерального закона от 13.07.2018 3 218 – ФЗ «О государственной регистрации недвижимости».</w:t>
      </w:r>
    </w:p>
    <w:p w:rsidR="003B2487" w:rsidRPr="00461327" w:rsidRDefault="001E0FE3" w:rsidP="003B2487">
      <w:pPr>
        <w:jc w:val="both"/>
        <w:rPr>
          <w:b/>
          <w:sz w:val="20"/>
          <w:szCs w:val="20"/>
        </w:rPr>
      </w:pPr>
      <w:r>
        <w:tab/>
      </w:r>
      <w:r w:rsidR="003B2487" w:rsidRPr="00461327">
        <w:rPr>
          <w:b/>
          <w:sz w:val="20"/>
          <w:szCs w:val="20"/>
        </w:rPr>
        <w:t xml:space="preserve">О </w:t>
      </w:r>
      <w:proofErr w:type="spellStart"/>
      <w:r w:rsidR="003B2487" w:rsidRPr="00461327">
        <w:rPr>
          <w:b/>
          <w:sz w:val="20"/>
          <w:szCs w:val="20"/>
        </w:rPr>
        <w:t>Росреестре</w:t>
      </w:r>
      <w:proofErr w:type="spellEnd"/>
    </w:p>
    <w:p w:rsidR="003B2487" w:rsidRPr="00461327" w:rsidRDefault="003B2487" w:rsidP="003B2487">
      <w:pPr>
        <w:jc w:val="both"/>
        <w:rPr>
          <w:sz w:val="20"/>
          <w:szCs w:val="20"/>
        </w:rPr>
      </w:pPr>
      <w:r w:rsidRPr="00461327">
        <w:rPr>
          <w:sz w:val="20"/>
          <w:szCs w:val="20"/>
        </w:rPr>
        <w:t>Федеральная служба государственной регистрации, кадастра и картографии (</w:t>
      </w:r>
      <w:proofErr w:type="spellStart"/>
      <w:r w:rsidRPr="00461327">
        <w:rPr>
          <w:sz w:val="20"/>
          <w:szCs w:val="20"/>
        </w:rPr>
        <w:t>Росреестр</w:t>
      </w:r>
      <w:proofErr w:type="spellEnd"/>
      <w:r w:rsidRPr="00461327">
        <w:rPr>
          <w:sz w:val="20"/>
          <w:szCs w:val="20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 w:rsidRPr="00461327">
        <w:rPr>
          <w:sz w:val="20"/>
          <w:szCs w:val="20"/>
        </w:rPr>
        <w:t>Росреестр</w:t>
      </w:r>
      <w:proofErr w:type="spellEnd"/>
      <w:r w:rsidRPr="00461327">
        <w:rPr>
          <w:sz w:val="20"/>
          <w:szCs w:val="20"/>
        </w:rPr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 w:rsidR="00461327" w:rsidRPr="00461327">
        <w:rPr>
          <w:sz w:val="20"/>
          <w:szCs w:val="20"/>
        </w:rPr>
        <w:t xml:space="preserve"> </w:t>
      </w:r>
      <w:r w:rsidRPr="00461327">
        <w:rPr>
          <w:sz w:val="20"/>
          <w:szCs w:val="20"/>
        </w:rPr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461327" w:rsidRPr="00BE1752" w:rsidRDefault="003B2487" w:rsidP="003B2487">
      <w:pPr>
        <w:jc w:val="both"/>
        <w:rPr>
          <w:rStyle w:val="a3"/>
        </w:rPr>
      </w:pPr>
      <w:r w:rsidRPr="003B2487">
        <w:rPr>
          <w:b/>
        </w:rPr>
        <w:lastRenderedPageBreak/>
        <w:t xml:space="preserve">Контакты для </w:t>
      </w:r>
      <w:proofErr w:type="gramStart"/>
      <w:r w:rsidRPr="003B2487">
        <w:rPr>
          <w:b/>
        </w:rPr>
        <w:t>СМИ</w:t>
      </w:r>
      <w:r w:rsidR="00BE1752">
        <w:rPr>
          <w:b/>
        </w:rPr>
        <w:t xml:space="preserve">  </w:t>
      </w:r>
      <w:r w:rsidRPr="003B2487">
        <w:rPr>
          <w:lang w:val="en-US"/>
        </w:rPr>
        <w:t>E</w:t>
      </w:r>
      <w:r w:rsidRPr="00BE1752">
        <w:t>-</w:t>
      </w:r>
      <w:r w:rsidRPr="003B2487">
        <w:rPr>
          <w:lang w:val="en-US"/>
        </w:rPr>
        <w:t>mail</w:t>
      </w:r>
      <w:proofErr w:type="gramEnd"/>
      <w:r w:rsidRPr="00BE1752">
        <w:t xml:space="preserve"> :  </w:t>
      </w:r>
      <w:hyperlink r:id="rId5" w:history="1">
        <w:r w:rsidRPr="003B2487">
          <w:rPr>
            <w:rStyle w:val="a3"/>
            <w:lang w:val="en-US"/>
          </w:rPr>
          <w:t>BerejnayaNA</w:t>
        </w:r>
        <w:r w:rsidRPr="00BE1752">
          <w:rPr>
            <w:rStyle w:val="a3"/>
          </w:rPr>
          <w:t>@</w:t>
        </w:r>
        <w:r w:rsidRPr="003B2487">
          <w:rPr>
            <w:rStyle w:val="a3"/>
            <w:lang w:val="en-US"/>
          </w:rPr>
          <w:t>r</w:t>
        </w:r>
        <w:r w:rsidRPr="00BE1752">
          <w:rPr>
            <w:rStyle w:val="a3"/>
          </w:rPr>
          <w:t>61.</w:t>
        </w:r>
        <w:r w:rsidRPr="003B2487">
          <w:rPr>
            <w:rStyle w:val="a3"/>
            <w:lang w:val="en-US"/>
          </w:rPr>
          <w:t>rosreestr</w:t>
        </w:r>
        <w:r w:rsidRPr="00BE1752">
          <w:rPr>
            <w:rStyle w:val="a3"/>
          </w:rPr>
          <w:t>.</w:t>
        </w:r>
        <w:proofErr w:type="spellStart"/>
        <w:r w:rsidRPr="003B2487">
          <w:rPr>
            <w:rStyle w:val="a3"/>
            <w:lang w:val="en-US"/>
          </w:rPr>
          <w:t>ru</w:t>
        </w:r>
        <w:proofErr w:type="spellEnd"/>
      </w:hyperlink>
      <w:r w:rsidR="00461327" w:rsidRPr="00BE1752">
        <w:rPr>
          <w:rStyle w:val="a3"/>
        </w:rPr>
        <w:t xml:space="preserve">   </w:t>
      </w:r>
    </w:p>
    <w:sectPr w:rsidR="00461327" w:rsidRPr="00BE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66C5B"/>
    <w:rsid w:val="001051EE"/>
    <w:rsid w:val="001537D5"/>
    <w:rsid w:val="001C14AD"/>
    <w:rsid w:val="001E0FE3"/>
    <w:rsid w:val="002A4995"/>
    <w:rsid w:val="003A122E"/>
    <w:rsid w:val="003B2487"/>
    <w:rsid w:val="0042488C"/>
    <w:rsid w:val="00460FAE"/>
    <w:rsid w:val="00461327"/>
    <w:rsid w:val="004A5E81"/>
    <w:rsid w:val="005448D2"/>
    <w:rsid w:val="00572E02"/>
    <w:rsid w:val="005A2C2A"/>
    <w:rsid w:val="007654B0"/>
    <w:rsid w:val="0082664C"/>
    <w:rsid w:val="008C7733"/>
    <w:rsid w:val="0094030D"/>
    <w:rsid w:val="00A56A9B"/>
    <w:rsid w:val="00A9084D"/>
    <w:rsid w:val="00AC6882"/>
    <w:rsid w:val="00AD7CBF"/>
    <w:rsid w:val="00BE1752"/>
    <w:rsid w:val="00C366CD"/>
    <w:rsid w:val="00D05E17"/>
    <w:rsid w:val="00D82967"/>
    <w:rsid w:val="00EC11B9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jnayaNA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Бережная Надежда Анатольевна</cp:lastModifiedBy>
  <cp:revision>2</cp:revision>
  <cp:lastPrinted>2018-09-14T07:20:00Z</cp:lastPrinted>
  <dcterms:created xsi:type="dcterms:W3CDTF">2018-09-14T12:18:00Z</dcterms:created>
  <dcterms:modified xsi:type="dcterms:W3CDTF">2018-09-14T12:18:00Z</dcterms:modified>
</cp:coreProperties>
</file>