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53" w:rsidRDefault="00964C53" w:rsidP="00964C5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МФЦ</w:t>
      </w:r>
    </w:p>
    <w:p w:rsidR="00964C53" w:rsidRDefault="00964C53" w:rsidP="00964C5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4C53" w:rsidRPr="00964C53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C53">
        <w:rPr>
          <w:rFonts w:ascii="Times New Roman" w:hAnsi="Times New Roman" w:cs="Times New Roman"/>
          <w:sz w:val="28"/>
          <w:szCs w:val="28"/>
        </w:rPr>
        <w:t xml:space="preserve">Прием документов по услугам </w:t>
      </w:r>
      <w:proofErr w:type="spellStart"/>
      <w:r w:rsidRPr="00964C5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4C53">
        <w:rPr>
          <w:rFonts w:ascii="Times New Roman" w:hAnsi="Times New Roman" w:cs="Times New Roman"/>
          <w:sz w:val="28"/>
          <w:szCs w:val="28"/>
        </w:rPr>
        <w:t xml:space="preserve"> в офисах многофункциональных центров «Мои документы» имеет положительную динамику в 2018 году. За </w:t>
      </w:r>
      <w:r w:rsidR="00D21976">
        <w:rPr>
          <w:rFonts w:ascii="Times New Roman" w:hAnsi="Times New Roman" w:cs="Times New Roman"/>
          <w:sz w:val="28"/>
          <w:szCs w:val="28"/>
        </w:rPr>
        <w:t>шесть</w:t>
      </w:r>
      <w:r w:rsidRPr="00964C53">
        <w:rPr>
          <w:rFonts w:ascii="Times New Roman" w:hAnsi="Times New Roman" w:cs="Times New Roman"/>
          <w:sz w:val="28"/>
          <w:szCs w:val="28"/>
        </w:rPr>
        <w:t xml:space="preserve"> месяцев МФЦ Ростовской области приняли свыше </w:t>
      </w:r>
      <w:r w:rsidR="00D21976">
        <w:rPr>
          <w:rFonts w:ascii="Times New Roman" w:hAnsi="Times New Roman" w:cs="Times New Roman"/>
          <w:sz w:val="28"/>
          <w:szCs w:val="28"/>
        </w:rPr>
        <w:t>300</w:t>
      </w:r>
      <w:r w:rsidRPr="00964C53">
        <w:rPr>
          <w:rFonts w:ascii="Times New Roman" w:hAnsi="Times New Roman" w:cs="Times New Roman"/>
          <w:sz w:val="28"/>
          <w:szCs w:val="28"/>
        </w:rPr>
        <w:t xml:space="preserve"> тысяч заявлений по кадастровому учету </w:t>
      </w:r>
      <w:r w:rsidR="00D21976">
        <w:rPr>
          <w:rFonts w:ascii="Times New Roman" w:hAnsi="Times New Roman" w:cs="Times New Roman"/>
          <w:sz w:val="28"/>
          <w:szCs w:val="28"/>
        </w:rPr>
        <w:t>и (или) государственной регистрации прав, а также</w:t>
      </w:r>
      <w:r w:rsidRPr="00964C53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21976">
        <w:rPr>
          <w:rFonts w:ascii="Times New Roman" w:hAnsi="Times New Roman" w:cs="Times New Roman"/>
          <w:sz w:val="28"/>
          <w:szCs w:val="28"/>
        </w:rPr>
        <w:t>100</w:t>
      </w:r>
      <w:r w:rsidRPr="00964C53">
        <w:rPr>
          <w:rFonts w:ascii="Times New Roman" w:hAnsi="Times New Roman" w:cs="Times New Roman"/>
          <w:sz w:val="28"/>
          <w:szCs w:val="28"/>
        </w:rPr>
        <w:t xml:space="preserve"> тысяч запросов </w:t>
      </w:r>
      <w:r w:rsidR="002C067D">
        <w:rPr>
          <w:rFonts w:ascii="Times New Roman" w:hAnsi="Times New Roman" w:cs="Times New Roman"/>
          <w:sz w:val="28"/>
          <w:szCs w:val="28"/>
        </w:rPr>
        <w:t>о предоставлении сведений</w:t>
      </w:r>
      <w:r w:rsidRPr="00964C5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(ЕГРН). 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МФЦ наделены полномочиями по приему и выдаче документов </w:t>
      </w:r>
      <w:r w:rsidRPr="002C7B5C">
        <w:rPr>
          <w:rFonts w:ascii="Times New Roman" w:hAnsi="Times New Roman" w:cs="Times New Roman"/>
          <w:sz w:val="28"/>
          <w:szCs w:val="28"/>
        </w:rPr>
        <w:br/>
        <w:t xml:space="preserve">по основным государственным услугам </w:t>
      </w:r>
      <w:proofErr w:type="spellStart"/>
      <w:r w:rsidRPr="002C7B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7B5C">
        <w:rPr>
          <w:rFonts w:ascii="Times New Roman" w:hAnsi="Times New Roman" w:cs="Times New Roman"/>
          <w:sz w:val="28"/>
          <w:szCs w:val="28"/>
        </w:rPr>
        <w:t xml:space="preserve">: постановке на </w:t>
      </w:r>
      <w:r w:rsidR="00C53A1C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2C7B5C">
        <w:rPr>
          <w:rFonts w:ascii="Times New Roman" w:hAnsi="Times New Roman" w:cs="Times New Roman"/>
          <w:sz w:val="28"/>
          <w:szCs w:val="28"/>
        </w:rPr>
        <w:t xml:space="preserve">кадастровый учет, регистрации прав на недвижимое имущество, единой процедуре кадастрового учета и регистрации прав, предоставлению сведений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C7B5C">
        <w:rPr>
          <w:rFonts w:ascii="Times New Roman" w:hAnsi="Times New Roman" w:cs="Times New Roman"/>
          <w:sz w:val="28"/>
          <w:szCs w:val="28"/>
        </w:rPr>
        <w:t>.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Для удобства граждан МФЦ предоставляют </w:t>
      </w:r>
      <w:proofErr w:type="spellStart"/>
      <w:r w:rsidRPr="002C7B5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C7B5C">
        <w:rPr>
          <w:rFonts w:ascii="Times New Roman" w:hAnsi="Times New Roman" w:cs="Times New Roman"/>
          <w:sz w:val="28"/>
          <w:szCs w:val="28"/>
        </w:rPr>
        <w:t xml:space="preserve"> по принципу «одного окна»: заявителю не нужно ходить по разным ведомствам и инстанциям, отстаивая очереди. Большое количество окон приема-выдачи сокращает время ожидания. 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МФЦ представляет собой обширную сеть офисов по всей России в шаговой доступности. Самостоятельно подать и получить в кратчайшие сроки нужные документы можно в одном месте недалеко от дома. </w:t>
      </w:r>
    </w:p>
    <w:p w:rsidR="00D21976" w:rsidRDefault="00D21976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Ростовской области прием документов по услугам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ведется в 75 офисах МФЦ и 349 территориально-обособленных структурных подразделениях (удаленных рабочих местах).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График работы МФЦ удобен для разных категорий заявителей, в том числе и для работающих по стандартной пятидневной трудовой неделе граждан, так как субботний день является рабочим в МФЦ. </w:t>
      </w:r>
    </w:p>
    <w:p w:rsidR="00964C53" w:rsidRPr="002C7B5C" w:rsidRDefault="00964C53" w:rsidP="00964C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B5C">
        <w:rPr>
          <w:rFonts w:ascii="Times New Roman" w:hAnsi="Times New Roman" w:cs="Times New Roman"/>
          <w:sz w:val="28"/>
          <w:szCs w:val="28"/>
        </w:rPr>
        <w:t xml:space="preserve">Список офисов МФЦ, осуществляющих услуги Кадастровой палаты и </w:t>
      </w:r>
      <w:proofErr w:type="spellStart"/>
      <w:r w:rsidRPr="002C7B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7B5C">
        <w:rPr>
          <w:rFonts w:ascii="Times New Roman" w:hAnsi="Times New Roman" w:cs="Times New Roman"/>
          <w:sz w:val="28"/>
          <w:szCs w:val="28"/>
        </w:rPr>
        <w:t xml:space="preserve">, а также адреса офисов и графики работы представлены для ознакомления на официальном сайте </w:t>
      </w:r>
      <w:hyperlink r:id="rId4" w:tgtFrame="_blank" w:history="1">
        <w:r w:rsidRPr="002C7B5C">
          <w:rPr>
            <w:rStyle w:val="a3"/>
            <w:rFonts w:ascii="Times New Roman" w:hAnsi="Times New Roman" w:cs="Times New Roman"/>
            <w:sz w:val="28"/>
            <w:szCs w:val="28"/>
          </w:rPr>
          <w:t>http://www.mfc61.ru/</w:t>
        </w:r>
        <w:r w:rsidRPr="00483C6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</w:hyperlink>
    </w:p>
    <w:p w:rsidR="00964C53" w:rsidRDefault="00964C53" w:rsidP="00964C53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964C53" w:rsidRDefault="00964C53" w:rsidP="00964C53">
      <w:pPr>
        <w:spacing w:after="0"/>
        <w:ind w:firstLine="851"/>
        <w:jc w:val="both"/>
        <w:rPr>
          <w:rFonts w:ascii="Segoe UI" w:hAnsi="Segoe UI" w:cs="Segoe UI"/>
          <w:sz w:val="28"/>
          <w:szCs w:val="28"/>
        </w:rPr>
      </w:pPr>
    </w:p>
    <w:sectPr w:rsidR="00964C53" w:rsidSect="0094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4C53"/>
    <w:rsid w:val="002C067D"/>
    <w:rsid w:val="00483C6C"/>
    <w:rsid w:val="005A1A53"/>
    <w:rsid w:val="009453C3"/>
    <w:rsid w:val="00964C53"/>
    <w:rsid w:val="00C53A1C"/>
    <w:rsid w:val="00D21976"/>
    <w:rsid w:val="00E74734"/>
    <w:rsid w:val="00EB58B4"/>
    <w:rsid w:val="00E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4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4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1</cp:lastModifiedBy>
  <cp:revision>2</cp:revision>
  <dcterms:created xsi:type="dcterms:W3CDTF">2018-07-11T04:54:00Z</dcterms:created>
  <dcterms:modified xsi:type="dcterms:W3CDTF">2018-07-11T04:54:00Z</dcterms:modified>
</cp:coreProperties>
</file>