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D0" w:rsidRDefault="00D649D0" w:rsidP="00D649D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649D0" w:rsidRDefault="00D649D0" w:rsidP="00D649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КУГЕЙСКОГО СЕЛЬСКОГО ПОСЕЛЕНИЯ</w:t>
      </w:r>
    </w:p>
    <w:p w:rsidR="00D649D0" w:rsidRDefault="00D649D0" w:rsidP="00D649D0">
      <w:pPr>
        <w:jc w:val="center"/>
        <w:rPr>
          <w:b/>
          <w:bCs/>
          <w:sz w:val="28"/>
          <w:szCs w:val="28"/>
        </w:rPr>
      </w:pPr>
    </w:p>
    <w:p w:rsidR="00D649D0" w:rsidRDefault="00D649D0" w:rsidP="00D649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649D0" w:rsidRDefault="00D649D0" w:rsidP="00D649D0">
      <w:pPr>
        <w:jc w:val="center"/>
        <w:rPr>
          <w:b/>
          <w:bCs/>
          <w:sz w:val="28"/>
          <w:szCs w:val="28"/>
        </w:rPr>
      </w:pPr>
    </w:p>
    <w:p w:rsidR="00D649D0" w:rsidRDefault="00D649D0" w:rsidP="00D649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19.02.2016г.                                          № 42                                      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угей</w:t>
      </w:r>
    </w:p>
    <w:p w:rsidR="00D649D0" w:rsidRDefault="00D649D0" w:rsidP="00D649D0">
      <w:pPr>
        <w:rPr>
          <w:b/>
          <w:sz w:val="28"/>
          <w:szCs w:val="28"/>
        </w:rPr>
      </w:pPr>
    </w:p>
    <w:p w:rsidR="00D649D0" w:rsidRDefault="00D649D0" w:rsidP="00D649D0">
      <w:pPr>
        <w:rPr>
          <w:b/>
          <w:sz w:val="28"/>
          <w:szCs w:val="28"/>
        </w:rPr>
      </w:pPr>
    </w:p>
    <w:p w:rsidR="00D649D0" w:rsidRDefault="00D649D0" w:rsidP="00D649D0">
      <w:pPr>
        <w:rPr>
          <w:sz w:val="28"/>
          <w:szCs w:val="28"/>
        </w:rPr>
      </w:pPr>
    </w:p>
    <w:p w:rsidR="00D649D0" w:rsidRDefault="00D649D0" w:rsidP="00D649D0">
      <w:pPr>
        <w:rPr>
          <w:sz w:val="28"/>
          <w:szCs w:val="28"/>
        </w:rPr>
      </w:pPr>
    </w:p>
    <w:p w:rsidR="00D649D0" w:rsidRDefault="00D649D0" w:rsidP="00D649D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Положения о порядке </w:t>
      </w:r>
    </w:p>
    <w:p w:rsidR="00D649D0" w:rsidRDefault="00D649D0" w:rsidP="00D649D0">
      <w:pPr>
        <w:rPr>
          <w:sz w:val="28"/>
          <w:szCs w:val="28"/>
        </w:rPr>
      </w:pPr>
      <w:r>
        <w:rPr>
          <w:sz w:val="28"/>
          <w:szCs w:val="28"/>
        </w:rPr>
        <w:t>подготовки к ведению и ведения гражданской</w:t>
      </w:r>
    </w:p>
    <w:p w:rsidR="00D649D0" w:rsidRDefault="00D649D0" w:rsidP="00D649D0">
      <w:pPr>
        <w:rPr>
          <w:sz w:val="28"/>
          <w:szCs w:val="28"/>
        </w:rPr>
      </w:pPr>
      <w:r>
        <w:rPr>
          <w:sz w:val="28"/>
          <w:szCs w:val="28"/>
        </w:rPr>
        <w:t>обороны на территории  Кугейского сельского поселения</w:t>
      </w:r>
    </w:p>
    <w:p w:rsidR="00D649D0" w:rsidRDefault="00D649D0" w:rsidP="00D649D0">
      <w:pPr>
        <w:ind w:right="5244"/>
        <w:jc w:val="both"/>
        <w:rPr>
          <w:sz w:val="28"/>
          <w:szCs w:val="28"/>
        </w:rPr>
      </w:pPr>
    </w:p>
    <w:p w:rsidR="00D649D0" w:rsidRDefault="00D649D0" w:rsidP="00D649D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постановлением Правительства Российской Федерации от 26.11.2007 года № 804 «Об утверждении Положения о гражданской обороне в Российской Федерации», приказом МЧС России от 18.11.2015 № 601 «О внесение изменений в  Положение об организации и ведении гражданской обороны в муниципальных образованиях и организациях, утверждённое приказом МЧС России от 14.11.2008 г. №687»,</w:t>
      </w: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center"/>
        <w:rPr>
          <w:rFonts w:cs="Times New Roman"/>
          <w:sz w:val="28"/>
          <w:szCs w:val="28"/>
        </w:rPr>
      </w:pP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 Утвердить Положение о порядке подготовки к ведению и ведения гражданской обороны на территории  Кугейского сельского поселения </w:t>
      </w:r>
      <w:r>
        <w:rPr>
          <w:sz w:val="28"/>
          <w:szCs w:val="28"/>
        </w:rPr>
        <w:t>согласно приложению</w:t>
      </w:r>
      <w:r>
        <w:rPr>
          <w:rFonts w:cs="Times New Roman"/>
          <w:sz w:val="28"/>
          <w:szCs w:val="28"/>
        </w:rPr>
        <w:t>.</w:t>
      </w:r>
    </w:p>
    <w:p w:rsidR="00D649D0" w:rsidRDefault="00D649D0" w:rsidP="00D649D0">
      <w:pPr>
        <w:pStyle w:val="a4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8"/>
        <w:jc w:val="both"/>
        <w:rPr>
          <w:rFonts w:cs="Times New Roman"/>
          <w:spacing w:val="-10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2. </w:t>
      </w:r>
      <w:r>
        <w:rPr>
          <w:rFonts w:cs="Times New Roman"/>
          <w:spacing w:val="-2"/>
          <w:sz w:val="28"/>
          <w:szCs w:val="28"/>
        </w:rPr>
        <w:t>Рекомендовать</w:t>
      </w:r>
      <w:r>
        <w:rPr>
          <w:rFonts w:cs="Times New Roman"/>
          <w:spacing w:val="-6"/>
          <w:sz w:val="28"/>
          <w:szCs w:val="28"/>
        </w:rPr>
        <w:t xml:space="preserve"> руководителям предприятий, организаций </w:t>
      </w:r>
      <w:r>
        <w:rPr>
          <w:rFonts w:cs="Times New Roman"/>
          <w:spacing w:val="-2"/>
          <w:sz w:val="28"/>
          <w:szCs w:val="28"/>
        </w:rPr>
        <w:t xml:space="preserve">организовать подготовку и </w:t>
      </w:r>
      <w:r>
        <w:rPr>
          <w:rFonts w:cs="Times New Roman"/>
          <w:sz w:val="28"/>
          <w:szCs w:val="28"/>
        </w:rPr>
        <w:t>принятие нормативных актов, касающихся порядка по</w:t>
      </w:r>
      <w:r>
        <w:rPr>
          <w:rFonts w:cs="Times New Roman"/>
          <w:spacing w:val="-10"/>
          <w:sz w:val="28"/>
          <w:szCs w:val="28"/>
        </w:rPr>
        <w:t>дготовки к ведению и ведения гражданской обороны на соответствующем предприятии, организации.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3</w:t>
      </w:r>
      <w:r>
        <w:rPr>
          <w:rStyle w:val="FontStyle11"/>
          <w:sz w:val="28"/>
          <w:szCs w:val="28"/>
        </w:rPr>
        <w:t>. 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настоящего постановления возложить на заместителя главы  Кугейского  сельского поселения.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/>
        <w:rPr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/>
        <w:rPr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/>
        <w:rPr>
          <w:sz w:val="28"/>
          <w:szCs w:val="28"/>
        </w:rPr>
      </w:pPr>
      <w:r>
        <w:rPr>
          <w:sz w:val="28"/>
          <w:szCs w:val="28"/>
        </w:rPr>
        <w:t xml:space="preserve">            поселения                                                                        Н.М.Тихонова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/>
        <w:rPr>
          <w:spacing w:val="-3"/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D649D0" w:rsidRDefault="00D649D0" w:rsidP="00D6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 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19.02.2016г. № 42 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jc w:val="both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jc w:val="both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jc w:val="both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245"/>
        <w:jc w:val="both"/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649D0" w:rsidRDefault="00D649D0" w:rsidP="00D649D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подготовки к ведению и ведения гражданской обороны на территории  Кугейского сельского поселения</w:t>
      </w:r>
    </w:p>
    <w:p w:rsidR="00D649D0" w:rsidRDefault="00D649D0" w:rsidP="00D649D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1. Настоящее Положение разработано в соответствии с </w:t>
      </w:r>
      <w:hyperlink r:id="rId4" w:history="1">
        <w:r>
          <w:rPr>
            <w:rStyle w:val="a3"/>
            <w:bCs/>
            <w:sz w:val="28"/>
            <w:szCs w:val="28"/>
          </w:rPr>
          <w:t>Федеральным законом</w:t>
        </w:r>
      </w:hyperlink>
      <w:r>
        <w:rPr>
          <w:rFonts w:cs="Arial"/>
          <w:bCs/>
          <w:sz w:val="28"/>
          <w:szCs w:val="28"/>
        </w:rPr>
        <w:t xml:space="preserve"> от 12 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cs="Arial"/>
            <w:bCs/>
            <w:sz w:val="28"/>
            <w:szCs w:val="28"/>
          </w:rPr>
          <w:t>1998 г</w:t>
        </w:r>
      </w:smartTag>
      <w:r>
        <w:rPr>
          <w:rFonts w:cs="Arial"/>
          <w:bCs/>
          <w:sz w:val="28"/>
          <w:szCs w:val="28"/>
        </w:rPr>
        <w:t xml:space="preserve">. N 28-ФЗ "О гражданской обороне" (Собрание законодательства Российской Федерации, 1998, N 7, ст. 799; 2002, N 41, ст. 3970; 2004, N 25, ст. 2482; </w:t>
      </w:r>
      <w:proofErr w:type="gramStart"/>
      <w:r>
        <w:rPr>
          <w:rFonts w:cs="Arial"/>
          <w:bCs/>
          <w:sz w:val="28"/>
          <w:szCs w:val="28"/>
        </w:rPr>
        <w:t xml:space="preserve">2007, N 26, ст. 3076), </w:t>
      </w:r>
      <w:hyperlink r:id="rId5" w:anchor="block_1000" w:history="1">
        <w:r>
          <w:rPr>
            <w:rStyle w:val="a3"/>
            <w:bCs/>
            <w:sz w:val="28"/>
            <w:szCs w:val="28"/>
          </w:rPr>
          <w:t>Положением</w:t>
        </w:r>
      </w:hyperlink>
      <w:r>
        <w:rPr>
          <w:rFonts w:cs="Arial"/>
          <w:bCs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6" w:history="1">
        <w:r>
          <w:rPr>
            <w:rStyle w:val="a3"/>
            <w:bCs/>
            <w:sz w:val="28"/>
            <w:szCs w:val="28"/>
          </w:rPr>
          <w:t>Указом</w:t>
        </w:r>
      </w:hyperlink>
      <w:r>
        <w:rPr>
          <w:rFonts w:cs="Arial"/>
          <w:bCs/>
          <w:sz w:val="28"/>
          <w:szCs w:val="28"/>
        </w:rPr>
        <w:t xml:space="preserve"> Президента Российской Федерации от 11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cs="Arial"/>
            <w:bCs/>
            <w:sz w:val="28"/>
            <w:szCs w:val="28"/>
          </w:rPr>
          <w:t>2004 г</w:t>
        </w:r>
      </w:smartTag>
      <w:r>
        <w:rPr>
          <w:rFonts w:cs="Arial"/>
          <w:bCs/>
          <w:sz w:val="28"/>
          <w:szCs w:val="28"/>
        </w:rPr>
        <w:t>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2882;</w:t>
      </w:r>
      <w:proofErr w:type="gramEnd"/>
      <w:r>
        <w:rPr>
          <w:rFonts w:cs="Arial"/>
          <w:bCs/>
          <w:sz w:val="28"/>
          <w:szCs w:val="28"/>
        </w:rPr>
        <w:t xml:space="preserve"> 2005, N 43, ст. 4376; 2008, N 17, ст. 1814) и </w:t>
      </w:r>
      <w:hyperlink r:id="rId7" w:anchor="block_1000" w:history="1">
        <w:r>
          <w:rPr>
            <w:rStyle w:val="a3"/>
            <w:bCs/>
            <w:sz w:val="28"/>
            <w:szCs w:val="28"/>
          </w:rPr>
          <w:t>постановлением</w:t>
        </w:r>
      </w:hyperlink>
      <w:r>
        <w:rPr>
          <w:rFonts w:cs="Arial"/>
          <w:bCs/>
          <w:sz w:val="28"/>
          <w:szCs w:val="28"/>
        </w:rPr>
        <w:t xml:space="preserve"> Правительства Российской Федерации от 26 ноября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cs="Arial"/>
            <w:bCs/>
            <w:sz w:val="28"/>
            <w:szCs w:val="28"/>
          </w:rPr>
          <w:t>2007 г</w:t>
        </w:r>
      </w:smartTag>
      <w:r>
        <w:rPr>
          <w:rFonts w:cs="Arial"/>
          <w:bCs/>
          <w:sz w:val="28"/>
          <w:szCs w:val="28"/>
        </w:rPr>
        <w:t>. N 804 "Об утверждении Положения о гражданской обороне в Российской Федерации" (Собрание законодательства Российской Федерации, 2007, N 49, ст. 6165) и определяет организацию и основные направления подготовки к ведению и ведения гражданской обороны в муниципальном образовании</w:t>
      </w:r>
      <w:proofErr w:type="gramStart"/>
      <w:r>
        <w:rPr>
          <w:rFonts w:cs="Arial"/>
          <w:bCs/>
          <w:sz w:val="28"/>
          <w:szCs w:val="28"/>
        </w:rPr>
        <w:t xml:space="preserve"> .</w:t>
      </w:r>
      <w:proofErr w:type="gramEnd"/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2. Мероприятия по гражданской обороне организуются в рамках подготовки к ведению и ведения гражданской обороны.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3. </w:t>
      </w:r>
      <w:proofErr w:type="gramStart"/>
      <w:r>
        <w:rPr>
          <w:rFonts w:cs="Arial"/>
          <w:bCs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>
        <w:rPr>
          <w:rFonts w:cs="Arial"/>
          <w:bCs/>
          <w:sz w:val="28"/>
          <w:szCs w:val="28"/>
        </w:rPr>
        <w:t xml:space="preserve"> - </w:t>
      </w:r>
      <w:proofErr w:type="gramStart"/>
      <w:r>
        <w:rPr>
          <w:rFonts w:cs="Arial"/>
          <w:bCs/>
          <w:sz w:val="28"/>
          <w:szCs w:val="28"/>
        </w:rPr>
        <w:t>план основных мероприятий) муниципального образования).</w:t>
      </w:r>
      <w:proofErr w:type="gramEnd"/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4. План основных мероприятий муниципального образования на год разрабатывается администрацией поселения и согласовывается с отделом по делам ГОЧС администрации Азовского района.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 и согласовывается с отделом по делам ГОЧС администрации района,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5. </w:t>
      </w:r>
      <w:proofErr w:type="gramStart"/>
      <w:r>
        <w:rPr>
          <w:rFonts w:cs="Arial"/>
          <w:bCs/>
          <w:sz w:val="28"/>
          <w:szCs w:val="28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>
        <w:rPr>
          <w:rFonts w:cs="Arial"/>
          <w:bCs/>
          <w:sz w:val="28"/>
          <w:szCs w:val="28"/>
        </w:rPr>
        <w:t xml:space="preserve"> характера.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</w:t>
      </w:r>
      <w:proofErr w:type="gramStart"/>
      <w:r>
        <w:rPr>
          <w:rFonts w:cs="Arial"/>
          <w:bCs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>
        <w:rPr>
          <w:rFonts w:cs="Arial"/>
          <w:bCs/>
          <w:sz w:val="28"/>
          <w:szCs w:val="28"/>
        </w:rPr>
        <w:t xml:space="preserve"> природного и техногенного характера.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6. План гражданской обороны и защиты населения (план гражданской обороны)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</w:t>
      </w:r>
      <w:r>
        <w:rPr>
          <w:rFonts w:cs="Arial"/>
          <w:bCs/>
          <w:sz w:val="28"/>
          <w:szCs w:val="28"/>
        </w:rPr>
        <w:lastRenderedPageBreak/>
        <w:t>ситуаций природного и техногенного характера.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7. Администрация поселения и организации </w:t>
      </w:r>
      <w:proofErr w:type="gramStart"/>
      <w:r>
        <w:rPr>
          <w:rFonts w:cs="Arial"/>
          <w:bCs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rFonts w:cs="Arial"/>
          <w:bCs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8. По решению администрации поселения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В состав спасательной службы сельского поселения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Вид и количество спасательных служб, создаваемых администрацией поселения и организациями, определяются на основании расчета объема и </w:t>
      </w:r>
      <w:proofErr w:type="gramStart"/>
      <w:r>
        <w:rPr>
          <w:rFonts w:cs="Arial"/>
          <w:bCs/>
          <w:sz w:val="28"/>
          <w:szCs w:val="28"/>
        </w:rPr>
        <w:t>характера</w:t>
      </w:r>
      <w:proofErr w:type="gramEnd"/>
      <w:r>
        <w:rPr>
          <w:rFonts w:cs="Arial"/>
          <w:bCs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Положение о спасательной службе поселения разрабатывается администрацией поселения, согласовывается с руководителем соответствующей спасательной службы Ростовской области и утверждается главой поселения.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Положение о спасательной службе организации разрабатывается организацией и согласовывается с администрацией поселения,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Методическое руководство созданием и обеспечением готовности сил и сре</w:t>
      </w:r>
      <w:proofErr w:type="gramStart"/>
      <w:r>
        <w:rPr>
          <w:rFonts w:cs="Arial"/>
          <w:bCs/>
          <w:sz w:val="28"/>
          <w:szCs w:val="28"/>
        </w:rPr>
        <w:t>дств гр</w:t>
      </w:r>
      <w:proofErr w:type="gramEnd"/>
      <w:r>
        <w:rPr>
          <w:rFonts w:cs="Arial"/>
          <w:bCs/>
          <w:sz w:val="28"/>
          <w:szCs w:val="28"/>
        </w:rPr>
        <w:t>ажданской обороны в поселении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Ростовской области.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9.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Решение о привлечении в мирное время сил и сре</w:t>
      </w:r>
      <w:proofErr w:type="gramStart"/>
      <w:r>
        <w:rPr>
          <w:rFonts w:cs="Arial"/>
          <w:bCs/>
          <w:sz w:val="28"/>
          <w:szCs w:val="28"/>
        </w:rPr>
        <w:t>дств гр</w:t>
      </w:r>
      <w:proofErr w:type="gramEnd"/>
      <w:r>
        <w:rPr>
          <w:rFonts w:cs="Arial"/>
          <w:bCs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сельского поселения и организаций в отношении созданных ими сил гражданской обороны.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10. Руководство гражданской обороной на территории поселения осуществляет глава поселения, а в организациях - их руководители.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11. Органом, осуществляющим управление гражданской обороной в поселении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Администрация поселения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Руководители структурных подразделений (работники) по гражданской обороне подчиняются непосредственно главе поселения (организации).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12.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поселения организуется сбор информации в области гражданской обороны (далее - информация) и обмен ею.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Сбор и обмен информацией осуществляются администрацией поселения,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>
        <w:rPr>
          <w:rFonts w:cs="Arial"/>
          <w:bCs/>
          <w:sz w:val="28"/>
          <w:szCs w:val="28"/>
        </w:rPr>
        <w:t>радиационно</w:t>
      </w:r>
      <w:proofErr w:type="spellEnd"/>
      <w:r>
        <w:rPr>
          <w:rFonts w:cs="Arial"/>
          <w:bCs/>
          <w:sz w:val="28"/>
          <w:szCs w:val="28"/>
        </w:rPr>
        <w:t xml:space="preserve"> опасные</w:t>
      </w:r>
      <w:proofErr w:type="gramEnd"/>
      <w:r>
        <w:rPr>
          <w:rFonts w:cs="Arial"/>
          <w:bCs/>
          <w:sz w:val="28"/>
          <w:szCs w:val="28"/>
        </w:rPr>
        <w:t xml:space="preserve"> и </w:t>
      </w:r>
      <w:proofErr w:type="spellStart"/>
      <w:r>
        <w:rPr>
          <w:rFonts w:cs="Arial"/>
          <w:bCs/>
          <w:sz w:val="28"/>
          <w:szCs w:val="28"/>
        </w:rPr>
        <w:t>ядерно</w:t>
      </w:r>
      <w:proofErr w:type="spellEnd"/>
      <w:r>
        <w:rPr>
          <w:rFonts w:cs="Arial"/>
          <w:bCs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</w:t>
      </w:r>
      <w:proofErr w:type="gramStart"/>
      <w:r>
        <w:rPr>
          <w:rFonts w:cs="Arial"/>
          <w:bCs/>
          <w:sz w:val="28"/>
          <w:szCs w:val="28"/>
        </w:rPr>
        <w:t>порядке</w:t>
      </w:r>
      <w:proofErr w:type="gramEnd"/>
      <w:r>
        <w:rPr>
          <w:rFonts w:cs="Arial"/>
          <w:bCs/>
          <w:sz w:val="28"/>
          <w:szCs w:val="28"/>
        </w:rPr>
        <w:t xml:space="preserve"> к категориям по гражданской обороне.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Информация представляется: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-организациями в администрацию поселения и федеральный орган исполнительной власти, к сфере деятельности которого они относятся или в </w:t>
      </w:r>
      <w:r>
        <w:rPr>
          <w:rFonts w:cs="Arial"/>
          <w:bCs/>
          <w:sz w:val="28"/>
          <w:szCs w:val="28"/>
        </w:rPr>
        <w:lastRenderedPageBreak/>
        <w:t>ведении которых находятся;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-администрацией поселения в администрацию района.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13. Мероприятия по гражданской обороне на муниципальном уровне и в организациях осуществляются в соответствии с </w:t>
      </w:r>
      <w:hyperlink r:id="rId8" w:history="1">
        <w:r>
          <w:rPr>
            <w:rStyle w:val="a3"/>
            <w:bCs/>
            <w:sz w:val="28"/>
            <w:szCs w:val="28"/>
          </w:rPr>
          <w:t>Конституцией</w:t>
        </w:r>
      </w:hyperlink>
      <w:r>
        <w:rPr>
          <w:rFonts w:cs="Arial"/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 Администрация поселения в целях решения задач в области гражданской обороны планируют и осуществляют следующие основные мероприятия: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14.1. По подготовке населения в области гражданской обороны: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разработка с учетом особенностей муниципального образования и на основе примерных программ, утвержденных органом исполнительной власти Ростовской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подготовка личного состава формирований и служб муниципального образования;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проведение учений и тренировок по гражданской обороне;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организационно-методическое руководство и </w:t>
      </w:r>
      <w:proofErr w:type="gramStart"/>
      <w:r>
        <w:rPr>
          <w:rFonts w:cs="Arial"/>
          <w:bCs/>
          <w:sz w:val="28"/>
          <w:szCs w:val="28"/>
        </w:rPr>
        <w:t>контроль за</w:t>
      </w:r>
      <w:proofErr w:type="gramEnd"/>
      <w:r>
        <w:rPr>
          <w:rFonts w:cs="Arial"/>
          <w:bCs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пропаганда знаний в области гражданской обороны.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14.2. По оповещению населения об опасностях, возникающих при военных </w:t>
      </w:r>
      <w:r>
        <w:rPr>
          <w:rFonts w:cs="Arial"/>
          <w:bCs/>
          <w:sz w:val="28"/>
          <w:szCs w:val="28"/>
        </w:rPr>
        <w:lastRenderedPageBreak/>
        <w:t>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сбор информации в области гражданской обороны и обмен ею.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14.3. По предоставлению населению средств коллективной защиты: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для укрытия населения;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обеспечение укрытия населения в защитных сооружениях гражданской обороны.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14.4. </w:t>
      </w:r>
      <w:proofErr w:type="gramStart"/>
      <w:r>
        <w:rPr>
          <w:rFonts w:cs="Arial"/>
          <w:bCs/>
          <w:sz w:val="28"/>
          <w:szCs w:val="28"/>
        </w:rPr>
        <w:t>По световой и другим видам маскировки:</w:t>
      </w:r>
      <w:proofErr w:type="gramEnd"/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определение перечня объектов, подлежащих маскировке.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14.5.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создание, оснащение и подготовка необходимых сил и сре</w:t>
      </w:r>
      <w:proofErr w:type="gramStart"/>
      <w:r>
        <w:rPr>
          <w:rFonts w:cs="Arial"/>
          <w:bCs/>
          <w:sz w:val="28"/>
          <w:szCs w:val="28"/>
        </w:rPr>
        <w:t>дств гр</w:t>
      </w:r>
      <w:proofErr w:type="gramEnd"/>
      <w:r>
        <w:rPr>
          <w:rFonts w:cs="Arial"/>
          <w:bCs/>
          <w:sz w:val="28"/>
          <w:szCs w:val="28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cs="Arial"/>
          <w:bCs/>
          <w:sz w:val="28"/>
          <w:szCs w:val="28"/>
        </w:rPr>
        <w:t>дств дл</w:t>
      </w:r>
      <w:proofErr w:type="gramEnd"/>
      <w:r>
        <w:rPr>
          <w:rFonts w:cs="Arial"/>
          <w:bCs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14.6.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планирование и организация основных видов первоочередного </w:t>
      </w:r>
      <w:r>
        <w:rPr>
          <w:rFonts w:cs="Arial"/>
          <w:bCs/>
          <w:sz w:val="28"/>
          <w:szCs w:val="28"/>
        </w:rPr>
        <w:lastRenderedPageBreak/>
        <w:t>жизнеобеспечения населения;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предоставление населению коммунально-бытовых услуг;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оказание населению первой помощи;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определение численности населения, оставшегося без жилья;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размещение пострадавшего населения на площади сохранившегося жилого фонда;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предоставление населению информационно-психологической поддержки.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14.7. По борьбе с пожарами, возникшими при военных конфликтах или вследствие этих конфликтов: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14.8.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осуществление пропускного режима и поддержание общественного порядка </w:t>
      </w:r>
      <w:r>
        <w:rPr>
          <w:rFonts w:cs="Arial"/>
          <w:bCs/>
          <w:sz w:val="28"/>
          <w:szCs w:val="28"/>
        </w:rPr>
        <w:lastRenderedPageBreak/>
        <w:t>в очагах поражения;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14.9. По вопросам срочного восстановления функционирования необходимых коммунальных служб в военное время: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>
        <w:rPr>
          <w:rFonts w:cs="Arial"/>
          <w:bCs/>
          <w:sz w:val="28"/>
          <w:szCs w:val="28"/>
        </w:rPr>
        <w:t>газ</w:t>
      </w:r>
      <w:proofErr w:type="gramStart"/>
      <w:r>
        <w:rPr>
          <w:rFonts w:cs="Arial"/>
          <w:bCs/>
          <w:sz w:val="28"/>
          <w:szCs w:val="28"/>
        </w:rPr>
        <w:t>о</w:t>
      </w:r>
      <w:proofErr w:type="spellEnd"/>
      <w:r>
        <w:rPr>
          <w:rFonts w:cs="Arial"/>
          <w:bCs/>
          <w:sz w:val="28"/>
          <w:szCs w:val="28"/>
        </w:rPr>
        <w:t>-</w:t>
      </w:r>
      <w:proofErr w:type="gramEnd"/>
      <w:r>
        <w:rPr>
          <w:rFonts w:cs="Arial"/>
          <w:bCs/>
          <w:sz w:val="28"/>
          <w:szCs w:val="28"/>
        </w:rPr>
        <w:t xml:space="preserve">, </w:t>
      </w:r>
      <w:proofErr w:type="spellStart"/>
      <w:r>
        <w:rPr>
          <w:rFonts w:cs="Arial"/>
          <w:bCs/>
          <w:sz w:val="28"/>
          <w:szCs w:val="28"/>
        </w:rPr>
        <w:t>энерго</w:t>
      </w:r>
      <w:proofErr w:type="spellEnd"/>
      <w:r>
        <w:rPr>
          <w:rFonts w:cs="Arial"/>
          <w:bCs/>
          <w:sz w:val="28"/>
          <w:szCs w:val="28"/>
        </w:rPr>
        <w:t>-, водоснабжения, водоотведения и канализации;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 и подготовка резерва мобильных сре</w:t>
      </w:r>
      <w:proofErr w:type="gramStart"/>
      <w:r>
        <w:rPr>
          <w:rFonts w:cs="Arial"/>
          <w:bCs/>
          <w:sz w:val="28"/>
          <w:szCs w:val="28"/>
        </w:rPr>
        <w:t>дств дл</w:t>
      </w:r>
      <w:proofErr w:type="gramEnd"/>
      <w:r>
        <w:rPr>
          <w:rFonts w:cs="Arial"/>
          <w:bCs/>
          <w:sz w:val="28"/>
          <w:szCs w:val="28"/>
        </w:rPr>
        <w:t>я очистки, опреснения и транспортировки воды;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cs="Arial"/>
          <w:bCs/>
          <w:sz w:val="28"/>
          <w:szCs w:val="28"/>
        </w:rPr>
        <w:t>дств дл</w:t>
      </w:r>
      <w:proofErr w:type="gramEnd"/>
      <w:r>
        <w:rPr>
          <w:rFonts w:cs="Arial"/>
          <w:bCs/>
          <w:sz w:val="28"/>
          <w:szCs w:val="28"/>
        </w:rPr>
        <w:t>я организации коммунального снабжения населения.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14.10. По срочному захоронению трупов в военное время: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организация санитарно-эпидемиологического надзора.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14.11.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14.12. По вопросам обеспечения постоянной готовности сил и сре</w:t>
      </w:r>
      <w:proofErr w:type="gramStart"/>
      <w:r>
        <w:rPr>
          <w:rFonts w:cs="Arial"/>
          <w:bCs/>
          <w:sz w:val="28"/>
          <w:szCs w:val="28"/>
        </w:rPr>
        <w:t>дств гр</w:t>
      </w:r>
      <w:proofErr w:type="gramEnd"/>
      <w:r>
        <w:rPr>
          <w:rFonts w:cs="Arial"/>
          <w:bCs/>
          <w:sz w:val="28"/>
          <w:szCs w:val="28"/>
        </w:rPr>
        <w:t>ажданской обороны: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создание и оснащение сил гражданской обороны </w:t>
      </w:r>
      <w:proofErr w:type="gramStart"/>
      <w:r>
        <w:rPr>
          <w:rFonts w:cs="Arial"/>
          <w:bCs/>
          <w:sz w:val="28"/>
          <w:szCs w:val="28"/>
        </w:rPr>
        <w:t>современными</w:t>
      </w:r>
      <w:proofErr w:type="gramEnd"/>
      <w:r>
        <w:rPr>
          <w:rFonts w:cs="Arial"/>
          <w:bCs/>
          <w:sz w:val="28"/>
          <w:szCs w:val="28"/>
        </w:rPr>
        <w:t xml:space="preserve"> техникой и оборудованием;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>подготовка сил гражданской обороны к действиям, проведение учений и тренировок по гражданской обороне;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разработка и корректировка планов действий сил гражданской обороны;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определение порядка взаимодействия и привлечения сил и сре</w:t>
      </w:r>
      <w:proofErr w:type="gramStart"/>
      <w:r>
        <w:rPr>
          <w:rFonts w:cs="Arial"/>
          <w:bCs/>
          <w:sz w:val="28"/>
          <w:szCs w:val="28"/>
        </w:rPr>
        <w:t>дств гр</w:t>
      </w:r>
      <w:proofErr w:type="gramEnd"/>
      <w:r>
        <w:rPr>
          <w:rFonts w:cs="Arial"/>
          <w:bCs/>
          <w:sz w:val="28"/>
          <w:szCs w:val="28"/>
        </w:rPr>
        <w:t>ажданской обороны, а также всестороннее обеспечение их действий.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Регламентирован порядок ведения гражданской обороны в муниципальных образованиях и организациях.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В целях подготовки к ведению гражданской обороны разрабатываются годовые и перспективные планы основных мероприятий по защите населения, материальных и культурных ценностей. При планировании учитывается обстановка, которая может сложиться на территории муниципального образования и в организациях в случае применения современных средств поражения, возможных террористических актов и чрезвычайных ситуаций. Определен порядок разработки планов.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Органы местного самоуправления и организации создают и содержат силы, средства, объекты гражданской обороны, запасы материально-технических, продовольственных, медицинских и иных средств. Могут организовываться спасательные службы. Для проведения эвакуационных мероприятий заблаговременно создаются эвакуационные комиссии. Руководство гражданской обороной на территориях муниципальных образований возложено на руководителей органов местного самоуправления, а в организациях - на их руководителей.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В обязанности органов местного самоуправления и организаций входит обучение населения в области гражданской обороны, оповещение жителей о возникающих опасностях, эвакуация граждан, материальных и культурных ценностей в безопасные районы, предоставление населению убежищ и средств индивидуальной защиты и т. д. Определен перечень мероприятий в области гражданской обороны, проводимых местными органами власти и организациями.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br/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Приказ МЧС РФ от 14 ноября 2008 г. N 687 "Об утверждении Положения об организации и ведении гражданской обороны в муниципальных образованиях и организациях"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br/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Зарегистрировано в Минюсте РФ 26 ноября 2008 г.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Регистрационный N 12740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br/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 xml:space="preserve">Настоящий приказ </w:t>
      </w:r>
      <w:hyperlink r:id="rId9" w:anchor="block_12" w:history="1">
        <w:r>
          <w:rPr>
            <w:rStyle w:val="a3"/>
            <w:bCs/>
            <w:vanish/>
            <w:sz w:val="28"/>
            <w:szCs w:val="28"/>
          </w:rPr>
          <w:t>вступает в силу</w:t>
        </w:r>
      </w:hyperlink>
      <w:r>
        <w:rPr>
          <w:rFonts w:cs="Arial"/>
          <w:bCs/>
          <w:vanish/>
          <w:sz w:val="28"/>
          <w:szCs w:val="28"/>
        </w:rPr>
        <w:t xml:space="preserve"> по истечении 10 дней после дня его официального опубликования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br/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Текст приказа опубликован в Бюллетене нормативных актов федеральных органов исполнительной власти от 8 декабря 2008 г. N 49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>В настоящий документ внесены изменения следующими документами: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br/>
      </w:r>
    </w:p>
    <w:p w:rsidR="00D649D0" w:rsidRDefault="005B500F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hyperlink r:id="rId10" w:anchor="block_1000" w:history="1">
        <w:r w:rsidR="00D649D0">
          <w:rPr>
            <w:rStyle w:val="a3"/>
            <w:bCs/>
            <w:vanish/>
            <w:sz w:val="28"/>
            <w:szCs w:val="28"/>
          </w:rPr>
          <w:t>Приказ</w:t>
        </w:r>
      </w:hyperlink>
      <w:r w:rsidR="00D649D0">
        <w:rPr>
          <w:rFonts w:cs="Arial"/>
          <w:bCs/>
          <w:vanish/>
          <w:sz w:val="28"/>
          <w:szCs w:val="28"/>
        </w:rPr>
        <w:t xml:space="preserve"> МЧС России от 18 ноября 2015 г. N 601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tLeast"/>
        <w:ind w:firstLine="120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 xml:space="preserve">Изменения </w:t>
      </w:r>
      <w:hyperlink r:id="rId11" w:anchor="block_12" w:history="1">
        <w:r>
          <w:rPr>
            <w:rStyle w:val="a3"/>
            <w:bCs/>
            <w:vanish/>
            <w:sz w:val="28"/>
            <w:szCs w:val="28"/>
          </w:rPr>
          <w:t>вступают в силу</w:t>
        </w:r>
      </w:hyperlink>
      <w:r>
        <w:rPr>
          <w:rFonts w:cs="Arial"/>
          <w:bCs/>
          <w:vanish/>
          <w:sz w:val="28"/>
          <w:szCs w:val="28"/>
        </w:rPr>
        <w:t xml:space="preserve"> по истечении 10 дней после дня </w:t>
      </w:r>
      <w:hyperlink r:id="rId12" w:history="1">
        <w:r>
          <w:rPr>
            <w:rStyle w:val="a3"/>
            <w:bCs/>
            <w:vanish/>
            <w:sz w:val="28"/>
            <w:szCs w:val="28"/>
          </w:rPr>
          <w:t>официального опубликования</w:t>
        </w:r>
      </w:hyperlink>
      <w:r>
        <w:rPr>
          <w:rFonts w:cs="Arial"/>
          <w:bCs/>
          <w:vanish/>
          <w:sz w:val="28"/>
          <w:szCs w:val="28"/>
        </w:rPr>
        <w:t xml:space="preserve"> названного приказа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cs="Arial"/>
          <w:bCs/>
          <w:vanish/>
          <w:sz w:val="28"/>
          <w:szCs w:val="28"/>
        </w:rPr>
      </w:pP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cs="Arial"/>
          <w:bCs/>
          <w:vanish/>
          <w:sz w:val="28"/>
          <w:szCs w:val="28"/>
        </w:rPr>
      </w:pPr>
      <w:r>
        <w:rPr>
          <w:rFonts w:cs="Arial"/>
          <w:bCs/>
          <w:vanish/>
          <w:sz w:val="28"/>
          <w:szCs w:val="28"/>
        </w:rPr>
        <w:t xml:space="preserve">&lt;img src="http://counter.rambler.ru/top100.cnt?44507" alt="" width="1" height="1" border="0" /&gt; &lt;div style="position:absolute;left:-10000px;"&gt; &lt;img src="//top-fwz1.mail.ru/counter?id=84008;js=na" style="border:0;" height="1" width="1" alt="Рейтинг@Mail.ru" /&gt; &lt;/div&gt; &lt;div&gt;&lt;img src="//mc.yandex.ru/watch/66399" style="position:absolute; left:-9999px;" alt="" /&gt;&lt;/div&gt; </w:t>
      </w:r>
    </w:p>
    <w:p w:rsidR="00D649D0" w:rsidRDefault="00D649D0" w:rsidP="00D649D0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cs="Arial"/>
          <w:bCs/>
          <w:sz w:val="28"/>
          <w:szCs w:val="28"/>
        </w:rPr>
      </w:pPr>
    </w:p>
    <w:p w:rsidR="00D649D0" w:rsidRDefault="00D649D0" w:rsidP="00D649D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649D0" w:rsidRDefault="008E44CB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Кугейского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E44CB" w:rsidRDefault="008E44CB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поселения                                                                    Н.М.Тихонова</w:t>
      </w: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649D0" w:rsidRDefault="00D649D0" w:rsidP="00D649D0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649D0" w:rsidRDefault="00D649D0" w:rsidP="00D6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D0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5804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00F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5D86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4CB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9D0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49D0"/>
    <w:pPr>
      <w:keepNext/>
      <w:widowControl/>
      <w:tabs>
        <w:tab w:val="left" w:pos="3119"/>
      </w:tabs>
      <w:autoSpaceDE/>
      <w:autoSpaceDN/>
      <w:adjustRightInd/>
      <w:ind w:left="567"/>
      <w:jc w:val="both"/>
      <w:outlineLvl w:val="2"/>
    </w:pPr>
    <w:rPr>
      <w:rFonts w:ascii="Arial" w:hAnsi="Arial" w:cs="Arial"/>
      <w:bCs/>
      <w:i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49D0"/>
    <w:rPr>
      <w:rFonts w:ascii="Arial" w:eastAsia="Times New Roman" w:hAnsi="Arial" w:cs="Arial"/>
      <w:bCs/>
      <w:i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649D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649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D649D0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rmal (Web)"/>
    <w:basedOn w:val="a"/>
    <w:semiHidden/>
    <w:unhideWhenUsed/>
    <w:rsid w:val="00D649D0"/>
    <w:pPr>
      <w:widowControl/>
      <w:suppressAutoHyphens/>
      <w:autoSpaceDE/>
      <w:autoSpaceDN/>
      <w:adjustRightInd/>
      <w:spacing w:before="100" w:after="119"/>
    </w:pPr>
    <w:rPr>
      <w:rFonts w:cs="Calibri"/>
      <w:lang w:eastAsia="ar-SA"/>
    </w:rPr>
  </w:style>
  <w:style w:type="character" w:customStyle="1" w:styleId="FontStyle11">
    <w:name w:val="Font Style11"/>
    <w:rsid w:val="00D649D0"/>
    <w:rPr>
      <w:rFonts w:ascii="Times New Roman" w:hAnsi="Times New Roman" w:cs="Times New Roman" w:hint="default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2291/" TargetMode="External"/><Relationship Id="rId12" Type="http://schemas.openxmlformats.org/officeDocument/2006/relationships/hyperlink" Target="http://base.garant.ru/712749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7212/" TargetMode="External"/><Relationship Id="rId11" Type="http://schemas.openxmlformats.org/officeDocument/2006/relationships/hyperlink" Target="http://base.garant.ru/10123081/" TargetMode="External"/><Relationship Id="rId5" Type="http://schemas.openxmlformats.org/officeDocument/2006/relationships/hyperlink" Target="http://base.garant.ru/187212/" TargetMode="External"/><Relationship Id="rId10" Type="http://schemas.openxmlformats.org/officeDocument/2006/relationships/hyperlink" Target="http://base.garant.ru/71274938/" TargetMode="External"/><Relationship Id="rId4" Type="http://schemas.openxmlformats.org/officeDocument/2006/relationships/hyperlink" Target="http://base.garant.ru/178160/" TargetMode="External"/><Relationship Id="rId9" Type="http://schemas.openxmlformats.org/officeDocument/2006/relationships/hyperlink" Target="http://base.garant.ru/101230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2016-02-18T11:56:00Z</cp:lastPrinted>
  <dcterms:created xsi:type="dcterms:W3CDTF">2016-02-18T07:07:00Z</dcterms:created>
  <dcterms:modified xsi:type="dcterms:W3CDTF">2016-02-18T11:58:00Z</dcterms:modified>
</cp:coreProperties>
</file>