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43" w:rsidRPr="000D2DB8" w:rsidRDefault="00965243" w:rsidP="009652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2DB8">
        <w:rPr>
          <w:rFonts w:ascii="Times New Roman" w:hAnsi="Times New Roman" w:cs="Times New Roman"/>
          <w:b/>
          <w:i/>
          <w:sz w:val="28"/>
          <w:szCs w:val="28"/>
        </w:rPr>
        <w:t>ОБ ИЗМЕНЕНИИ  ТАРИФОВ НА ЖИЛИЩНО-КОММУНАЛЬНЫЕ УСЛУГИ В 2015 ГОДУ</w:t>
      </w:r>
    </w:p>
    <w:p w:rsidR="00965243" w:rsidRDefault="00965243" w:rsidP="00A6459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1 июля 2015 года вводятся новые тарифы</w:t>
      </w:r>
      <w:r w:rsidRPr="000D2DB8">
        <w:rPr>
          <w:rFonts w:ascii="Times New Roman" w:hAnsi="Times New Roman" w:cs="Times New Roman"/>
          <w:sz w:val="28"/>
          <w:szCs w:val="28"/>
        </w:rPr>
        <w:t xml:space="preserve"> за коммунальные услуги в сфере (</w:t>
      </w:r>
      <w:r>
        <w:rPr>
          <w:rFonts w:ascii="Times New Roman" w:hAnsi="Times New Roman" w:cs="Times New Roman"/>
          <w:sz w:val="28"/>
          <w:szCs w:val="28"/>
        </w:rPr>
        <w:t xml:space="preserve">холодного водоснабжения, </w:t>
      </w:r>
      <w:r w:rsidRPr="000D2DB8">
        <w:rPr>
          <w:rFonts w:ascii="Times New Roman" w:hAnsi="Times New Roman" w:cs="Times New Roman"/>
          <w:sz w:val="28"/>
          <w:szCs w:val="28"/>
        </w:rPr>
        <w:t>тепловой энергии, газоснабжения (природным и сжиженным газом), электрической энергии) в соответствии с постановлениями Региональной службы по тарифам Ростовской области на 2015 год.</w:t>
      </w:r>
    </w:p>
    <w:p w:rsidR="007A1D23" w:rsidRPr="005958E3" w:rsidRDefault="007A1D23" w:rsidP="00A64599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тарифов по </w:t>
      </w:r>
      <w:proofErr w:type="spellStart"/>
      <w:r>
        <w:rPr>
          <w:sz w:val="28"/>
          <w:szCs w:val="28"/>
        </w:rPr>
        <w:t>Кугейскому</w:t>
      </w:r>
      <w:proofErr w:type="spellEnd"/>
      <w:r>
        <w:rPr>
          <w:sz w:val="28"/>
          <w:szCs w:val="28"/>
        </w:rPr>
        <w:t xml:space="preserve"> сельскому поселению составил: </w:t>
      </w:r>
      <w:r w:rsidR="00965243" w:rsidRPr="000D2DB8">
        <w:rPr>
          <w:sz w:val="28"/>
          <w:szCs w:val="28"/>
        </w:rPr>
        <w:t xml:space="preserve">на </w:t>
      </w:r>
      <w:r w:rsidR="00965243">
        <w:rPr>
          <w:sz w:val="28"/>
          <w:szCs w:val="28"/>
        </w:rPr>
        <w:t xml:space="preserve">холодное </w:t>
      </w:r>
      <w:r w:rsidR="00965243" w:rsidRPr="000D2DB8">
        <w:rPr>
          <w:sz w:val="28"/>
          <w:szCs w:val="28"/>
        </w:rPr>
        <w:t>водоснабжение - 6,3%, газоснабжение (</w:t>
      </w:r>
      <w:r w:rsidR="00965243">
        <w:rPr>
          <w:sz w:val="28"/>
          <w:szCs w:val="28"/>
        </w:rPr>
        <w:t xml:space="preserve">сжиженный и </w:t>
      </w:r>
      <w:r w:rsidR="00965243" w:rsidRPr="000D2DB8">
        <w:rPr>
          <w:sz w:val="28"/>
          <w:szCs w:val="28"/>
        </w:rPr>
        <w:t>природный газ) - 7,5%, на электроснабжение в</w:t>
      </w:r>
      <w:r>
        <w:rPr>
          <w:sz w:val="28"/>
          <w:szCs w:val="28"/>
        </w:rPr>
        <w:t xml:space="preserve"> пределах социальной нормы - 0%, т</w:t>
      </w:r>
      <w:r w:rsidRPr="005958E3">
        <w:rPr>
          <w:sz w:val="28"/>
          <w:szCs w:val="28"/>
        </w:rPr>
        <w:t>ариф на электрическую энергию сверх социальной нормы увеличится  на 10,6% по сра</w:t>
      </w:r>
      <w:r>
        <w:rPr>
          <w:sz w:val="28"/>
          <w:szCs w:val="28"/>
        </w:rPr>
        <w:t>внению с 1 полугодием 2015 года.</w:t>
      </w:r>
    </w:p>
    <w:p w:rsidR="003F2D3C" w:rsidRPr="00A64599" w:rsidRDefault="003F2D3C" w:rsidP="00A64599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D3C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Распоряжением Губернатора Ростовской области от 28.11.2014 № 325</w:t>
      </w:r>
      <w:r w:rsidRPr="00FE0C1A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Pr="003F2D3C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утверждены предельные (максимальные) индексы изменения размера вносимой гражданами платы за коммунальные услуги на 2015 год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A6459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дифференцированно по муниципальным образованиям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A64599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Ростовской области</w:t>
      </w:r>
      <w:r w:rsidRPr="00A645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243" w:rsidRDefault="003F2D3C" w:rsidP="00A64599">
      <w:pPr>
        <w:spacing w:after="12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F2D3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F2D3C">
        <w:rPr>
          <w:rFonts w:ascii="Times New Roman" w:hAnsi="Times New Roman" w:cs="Times New Roman"/>
          <w:color w:val="000000"/>
          <w:sz w:val="28"/>
          <w:szCs w:val="28"/>
        </w:rPr>
        <w:t>Кугейскому</w:t>
      </w:r>
      <w:proofErr w:type="spellEnd"/>
      <w:r w:rsidRPr="003F2D3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составили </w:t>
      </w:r>
      <w:r w:rsidRPr="003F2D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1 полугодие 2015 года – 0 %, на 2 полугодие 2015 года - 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6,5</w:t>
      </w:r>
      <w:r w:rsidRPr="003F2D3C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51352" w:rsidRPr="00A64599" w:rsidRDefault="00851352" w:rsidP="00A64599">
      <w:pPr>
        <w:ind w:firstLine="720"/>
        <w:jc w:val="both"/>
        <w:rPr>
          <w:color w:val="000000"/>
          <w:sz w:val="28"/>
          <w:szCs w:val="28"/>
        </w:rPr>
      </w:pPr>
      <w:r w:rsidRPr="00851352">
        <w:rPr>
          <w:rFonts w:ascii="Times New Roman" w:hAnsi="Times New Roman" w:cs="Times New Roman"/>
          <w:color w:val="000000"/>
          <w:sz w:val="28"/>
          <w:szCs w:val="28"/>
        </w:rPr>
        <w:t xml:space="preserve">С 1 июля 2015 года рост стоимости коммунальных услуг  по сравнению с декабрем 2014 года </w:t>
      </w:r>
      <w:proofErr w:type="gramStart"/>
      <w:r w:rsidRPr="00851352">
        <w:rPr>
          <w:rFonts w:ascii="Times New Roman" w:hAnsi="Times New Roman" w:cs="Times New Roman"/>
          <w:color w:val="000000"/>
          <w:sz w:val="28"/>
          <w:szCs w:val="28"/>
        </w:rPr>
        <w:t>при том</w:t>
      </w:r>
      <w:proofErr w:type="gramEnd"/>
      <w:r w:rsidRPr="00851352">
        <w:rPr>
          <w:rFonts w:ascii="Times New Roman" w:hAnsi="Times New Roman" w:cs="Times New Roman"/>
          <w:color w:val="000000"/>
          <w:sz w:val="28"/>
          <w:szCs w:val="28"/>
        </w:rPr>
        <w:t xml:space="preserve"> же объеме их потребления в платежках не должен быть выше установленного предельного индекса</w:t>
      </w:r>
      <w:r>
        <w:rPr>
          <w:color w:val="000000"/>
          <w:sz w:val="28"/>
          <w:szCs w:val="28"/>
        </w:rPr>
        <w:t>.</w:t>
      </w:r>
    </w:p>
    <w:p w:rsidR="00BA5CD6" w:rsidRDefault="00965243" w:rsidP="00BA5C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B195A">
        <w:rPr>
          <w:rFonts w:ascii="Times New Roman" w:hAnsi="Times New Roman" w:cs="Times New Roman"/>
          <w:b/>
          <w:i/>
          <w:sz w:val="28"/>
          <w:szCs w:val="28"/>
        </w:rPr>
        <w:t>ТАРИФЫ НА КОММУНАЛЬНЫЕ УСЛУГИ  НА 2015  ГОД</w:t>
      </w:r>
    </w:p>
    <w:p w:rsidR="007A1D23" w:rsidRPr="007A1D23" w:rsidRDefault="007A1D23" w:rsidP="00A64599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A1D23">
        <w:rPr>
          <w:rFonts w:ascii="Times New Roman" w:hAnsi="Times New Roman" w:cs="Times New Roman"/>
          <w:kern w:val="2"/>
          <w:sz w:val="28"/>
          <w:szCs w:val="28"/>
        </w:rPr>
        <w:t>В первом полугодии 2015 года повышения размера платы граждан за коммунальные услуги не было. Тарифы для населения были сохранены на уровне декабря 2014 года.</w:t>
      </w:r>
    </w:p>
    <w:p w:rsidR="00BA5CD6" w:rsidRDefault="00BA5CD6" w:rsidP="00BA5C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1.Тарифы в сфере холодного водоснабжения УМП «Приморский водопровод» установлены Региональной службой по тарифам от 02.12.2014 № 74/9 на 2015 год в следующих размерах: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5CD6" w:rsidTr="0053035D">
        <w:tc>
          <w:tcPr>
            <w:tcW w:w="9571" w:type="dxa"/>
            <w:gridSpan w:val="2"/>
          </w:tcPr>
          <w:p w:rsidR="00BA5CD6" w:rsidRPr="0037771E" w:rsidRDefault="00BA5CD6" w:rsidP="0053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>Тарифы в сфере холодного водоснабжения  (руб. за 1 куб. метр) для населения</w:t>
            </w:r>
          </w:p>
          <w:p w:rsidR="00BA5CD6" w:rsidRPr="00297C97" w:rsidRDefault="00BA5CD6" w:rsidP="0053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не является плательщиком НДС)</w:t>
            </w:r>
          </w:p>
        </w:tc>
      </w:tr>
      <w:tr w:rsidR="00BA5CD6" w:rsidTr="0053035D">
        <w:tc>
          <w:tcPr>
            <w:tcW w:w="4785" w:type="dxa"/>
          </w:tcPr>
          <w:p w:rsidR="00BA5CD6" w:rsidRPr="00297C97" w:rsidRDefault="00BA5CD6" w:rsidP="0053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01.01.2015 по 30.06.2015</w:t>
            </w:r>
          </w:p>
        </w:tc>
        <w:tc>
          <w:tcPr>
            <w:tcW w:w="4786" w:type="dxa"/>
          </w:tcPr>
          <w:p w:rsidR="00BA5CD6" w:rsidRDefault="00BA5CD6" w:rsidP="0053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01.07.2015 по 31.12.2015</w:t>
            </w:r>
          </w:p>
        </w:tc>
      </w:tr>
      <w:tr w:rsidR="00BA5CD6" w:rsidTr="0053035D">
        <w:tc>
          <w:tcPr>
            <w:tcW w:w="4785" w:type="dxa"/>
          </w:tcPr>
          <w:p w:rsidR="00BA5CD6" w:rsidRPr="0037771E" w:rsidRDefault="00BA5CD6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23,67</w:t>
            </w:r>
          </w:p>
        </w:tc>
        <w:tc>
          <w:tcPr>
            <w:tcW w:w="4786" w:type="dxa"/>
          </w:tcPr>
          <w:p w:rsidR="00BA5CD6" w:rsidRPr="0037771E" w:rsidRDefault="00BA5CD6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25,16</w:t>
            </w:r>
          </w:p>
        </w:tc>
      </w:tr>
    </w:tbl>
    <w:p w:rsidR="00BA5CD6" w:rsidRPr="00BA5CD6" w:rsidRDefault="00BA5CD6" w:rsidP="00BA5CD6">
      <w:pPr>
        <w:rPr>
          <w:rFonts w:ascii="Times New Roman" w:hAnsi="Times New Roman" w:cs="Times New Roman"/>
          <w:sz w:val="28"/>
          <w:szCs w:val="28"/>
        </w:rPr>
      </w:pPr>
    </w:p>
    <w:p w:rsidR="00A64599" w:rsidRDefault="00965243" w:rsidP="00965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5243" w:rsidRDefault="00965243" w:rsidP="00965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5C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Цена на сжиженный газ ОАО «Ростовская газонаполнительная станция» установлена Региональной службой по тарифам от 26.12.2014 № 87/1 на 2015 год в следующих размерах: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5243" w:rsidTr="0053035D">
        <w:tc>
          <w:tcPr>
            <w:tcW w:w="9571" w:type="dxa"/>
            <w:gridSpan w:val="2"/>
          </w:tcPr>
          <w:p w:rsidR="00965243" w:rsidRPr="0037771E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на сжиженный газ</w:t>
            </w: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розничная цена  </w:t>
            </w: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>) для населения</w:t>
            </w:r>
          </w:p>
          <w:p w:rsidR="00965243" w:rsidRPr="00297C97" w:rsidRDefault="00965243" w:rsidP="0053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965243" w:rsidTr="0053035D">
        <w:tc>
          <w:tcPr>
            <w:tcW w:w="4785" w:type="dxa"/>
          </w:tcPr>
          <w:p w:rsidR="00965243" w:rsidRPr="00297C97" w:rsidRDefault="00965243" w:rsidP="0053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01.01.2015 по 30.06.2015</w:t>
            </w:r>
          </w:p>
        </w:tc>
        <w:tc>
          <w:tcPr>
            <w:tcW w:w="4786" w:type="dxa"/>
          </w:tcPr>
          <w:p w:rsidR="00965243" w:rsidRDefault="00965243" w:rsidP="0053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01.07.2015 по 31.12.2015</w:t>
            </w:r>
          </w:p>
        </w:tc>
      </w:tr>
      <w:tr w:rsidR="00965243" w:rsidTr="0053035D">
        <w:tc>
          <w:tcPr>
            <w:tcW w:w="4785" w:type="dxa"/>
          </w:tcPr>
          <w:p w:rsidR="00965243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28,66</w:t>
            </w:r>
          </w:p>
          <w:p w:rsidR="00965243" w:rsidRPr="0037771E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65243" w:rsidRPr="0037771E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30,81</w:t>
            </w:r>
          </w:p>
        </w:tc>
      </w:tr>
    </w:tbl>
    <w:p w:rsidR="00965243" w:rsidRDefault="00965243" w:rsidP="0096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243" w:rsidRDefault="00965243" w:rsidP="00965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5C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Цена на природный  газ О</w:t>
      </w:r>
      <w:r w:rsidR="00F04D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Ростов-на-Дону» установлена Региональной службой</w:t>
      </w:r>
      <w:r w:rsidR="007A1D23">
        <w:rPr>
          <w:rFonts w:ascii="Times New Roman" w:hAnsi="Times New Roman" w:cs="Times New Roman"/>
          <w:sz w:val="28"/>
          <w:szCs w:val="28"/>
        </w:rPr>
        <w:t xml:space="preserve"> по тарифам от 25.06.2015 № 29/2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D23">
        <w:rPr>
          <w:rFonts w:ascii="Times New Roman" w:hAnsi="Times New Roman" w:cs="Times New Roman"/>
          <w:sz w:val="28"/>
          <w:szCs w:val="28"/>
        </w:rPr>
        <w:t xml:space="preserve">на 2015 год </w:t>
      </w:r>
      <w:r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5243" w:rsidTr="0053035D">
        <w:tc>
          <w:tcPr>
            <w:tcW w:w="9571" w:type="dxa"/>
            <w:gridSpan w:val="2"/>
          </w:tcPr>
          <w:p w:rsidR="00965243" w:rsidRPr="0037771E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природный  газ </w:t>
            </w: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розничная цена  </w:t>
            </w: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 куб.м.</w:t>
            </w: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>) для населения</w:t>
            </w:r>
          </w:p>
          <w:p w:rsidR="00965243" w:rsidRPr="00297C97" w:rsidRDefault="00965243" w:rsidP="0053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965243" w:rsidTr="0053035D">
        <w:tc>
          <w:tcPr>
            <w:tcW w:w="4785" w:type="dxa"/>
          </w:tcPr>
          <w:p w:rsidR="00965243" w:rsidRPr="00297C97" w:rsidRDefault="00965243" w:rsidP="0053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01.01.2015 по 30.06.2015</w:t>
            </w:r>
          </w:p>
        </w:tc>
        <w:tc>
          <w:tcPr>
            <w:tcW w:w="4786" w:type="dxa"/>
          </w:tcPr>
          <w:p w:rsidR="00965243" w:rsidRDefault="00965243" w:rsidP="0053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01.07.2015 по 31.12.2015</w:t>
            </w:r>
          </w:p>
        </w:tc>
      </w:tr>
      <w:tr w:rsidR="00965243" w:rsidTr="0053035D">
        <w:tc>
          <w:tcPr>
            <w:tcW w:w="4785" w:type="dxa"/>
          </w:tcPr>
          <w:p w:rsidR="00965243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5,21</w:t>
            </w:r>
          </w:p>
          <w:p w:rsidR="00965243" w:rsidRPr="0037771E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65243" w:rsidRPr="0037771E" w:rsidRDefault="00F04DBE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5,60</w:t>
            </w:r>
          </w:p>
        </w:tc>
      </w:tr>
    </w:tbl>
    <w:p w:rsidR="00F04DBE" w:rsidRDefault="00F04DBE" w:rsidP="00965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243" w:rsidRDefault="00965243" w:rsidP="00965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5C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Тарифы на электрическую энергию  установлены Региональной службой по тарифам от </w:t>
      </w:r>
      <w:r w:rsidR="007A1D23">
        <w:rPr>
          <w:rFonts w:ascii="Times New Roman" w:hAnsi="Times New Roman" w:cs="Times New Roman"/>
          <w:sz w:val="28"/>
          <w:szCs w:val="28"/>
        </w:rPr>
        <w:t>31.03.2015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A1D23">
        <w:rPr>
          <w:rFonts w:ascii="Times New Roman" w:hAnsi="Times New Roman" w:cs="Times New Roman"/>
          <w:sz w:val="28"/>
          <w:szCs w:val="28"/>
        </w:rPr>
        <w:t xml:space="preserve">12/2 </w:t>
      </w:r>
      <w:r>
        <w:rPr>
          <w:rFonts w:ascii="Times New Roman" w:hAnsi="Times New Roman" w:cs="Times New Roman"/>
          <w:sz w:val="28"/>
          <w:szCs w:val="28"/>
        </w:rPr>
        <w:t>на 2015 год в следующих размерах: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3261"/>
        <w:gridCol w:w="1525"/>
      </w:tblGrid>
      <w:tr w:rsidR="00965243" w:rsidTr="0053035D">
        <w:tc>
          <w:tcPr>
            <w:tcW w:w="9571" w:type="dxa"/>
            <w:gridSpan w:val="4"/>
          </w:tcPr>
          <w:p w:rsidR="00965243" w:rsidRPr="0037771E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(тариф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лектрическую энергию</w:t>
            </w: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 </w:t>
            </w: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/кВтч.</w:t>
            </w:r>
            <w:r w:rsidRPr="0037771E">
              <w:rPr>
                <w:rFonts w:ascii="Times New Roman" w:hAnsi="Times New Roman" w:cs="Times New Roman"/>
                <w:b/>
                <w:sz w:val="24"/>
                <w:szCs w:val="24"/>
              </w:rPr>
              <w:t>) для населения</w:t>
            </w:r>
          </w:p>
          <w:p w:rsidR="00965243" w:rsidRPr="00297C97" w:rsidRDefault="00965243" w:rsidP="0053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965243" w:rsidTr="0053035D">
        <w:tc>
          <w:tcPr>
            <w:tcW w:w="4785" w:type="dxa"/>
            <w:gridSpan w:val="2"/>
          </w:tcPr>
          <w:p w:rsidR="00965243" w:rsidRPr="00297C97" w:rsidRDefault="00965243" w:rsidP="0053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01.01.2015 по 30.06.2015</w:t>
            </w:r>
          </w:p>
        </w:tc>
        <w:tc>
          <w:tcPr>
            <w:tcW w:w="4786" w:type="dxa"/>
            <w:gridSpan w:val="2"/>
          </w:tcPr>
          <w:p w:rsidR="00965243" w:rsidRDefault="00D01E43" w:rsidP="0053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01.07.2015 по 31.</w:t>
            </w:r>
            <w:r w:rsidR="00965243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</w:tr>
      <w:tr w:rsidR="00965243" w:rsidTr="0053035D">
        <w:trPr>
          <w:trHeight w:val="354"/>
        </w:trPr>
        <w:tc>
          <w:tcPr>
            <w:tcW w:w="3227" w:type="dxa"/>
          </w:tcPr>
          <w:p w:rsidR="00965243" w:rsidRPr="00AB73A5" w:rsidRDefault="003F2D3C" w:rsidP="0053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65243">
              <w:rPr>
                <w:rFonts w:ascii="Times New Roman" w:hAnsi="Times New Roman" w:cs="Times New Roman"/>
                <w:sz w:val="24"/>
                <w:szCs w:val="24"/>
              </w:rPr>
              <w:t xml:space="preserve">пределах социальной </w:t>
            </w:r>
            <w:r w:rsidR="00965243" w:rsidRPr="00AB73A5">
              <w:rPr>
                <w:rFonts w:ascii="Times New Roman" w:hAnsi="Times New Roman" w:cs="Times New Roman"/>
                <w:sz w:val="24"/>
                <w:szCs w:val="24"/>
              </w:rPr>
              <w:t xml:space="preserve">нормы потребления </w:t>
            </w:r>
          </w:p>
        </w:tc>
        <w:tc>
          <w:tcPr>
            <w:tcW w:w="1558" w:type="dxa"/>
          </w:tcPr>
          <w:p w:rsidR="00965243" w:rsidRPr="0037771E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2,45</w:t>
            </w:r>
          </w:p>
        </w:tc>
        <w:tc>
          <w:tcPr>
            <w:tcW w:w="3261" w:type="dxa"/>
          </w:tcPr>
          <w:p w:rsidR="00965243" w:rsidRPr="0037771E" w:rsidRDefault="00965243" w:rsidP="00530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сверх социальной </w:t>
            </w:r>
            <w:r w:rsidRPr="00AB73A5">
              <w:rPr>
                <w:rFonts w:ascii="Times New Roman" w:hAnsi="Times New Roman" w:cs="Times New Roman"/>
                <w:sz w:val="24"/>
                <w:szCs w:val="24"/>
              </w:rPr>
              <w:t>нормы потребления</w:t>
            </w:r>
          </w:p>
        </w:tc>
        <w:tc>
          <w:tcPr>
            <w:tcW w:w="1525" w:type="dxa"/>
          </w:tcPr>
          <w:p w:rsidR="00965243" w:rsidRPr="0037771E" w:rsidRDefault="00965243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2,45</w:t>
            </w:r>
          </w:p>
        </w:tc>
      </w:tr>
      <w:tr w:rsidR="00965243" w:rsidTr="0053035D">
        <w:tc>
          <w:tcPr>
            <w:tcW w:w="3227" w:type="dxa"/>
          </w:tcPr>
          <w:p w:rsidR="00965243" w:rsidRPr="00AB73A5" w:rsidRDefault="00965243" w:rsidP="0053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впределах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</w:t>
            </w:r>
            <w:r w:rsidRPr="00AB73A5">
              <w:rPr>
                <w:rFonts w:ascii="Times New Roman" w:hAnsi="Times New Roman" w:cs="Times New Roman"/>
                <w:sz w:val="24"/>
                <w:szCs w:val="24"/>
              </w:rPr>
              <w:t xml:space="preserve">нормы потребления </w:t>
            </w:r>
          </w:p>
        </w:tc>
        <w:tc>
          <w:tcPr>
            <w:tcW w:w="1558" w:type="dxa"/>
          </w:tcPr>
          <w:p w:rsidR="00965243" w:rsidRDefault="003F2D3C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3,10</w:t>
            </w:r>
          </w:p>
        </w:tc>
        <w:tc>
          <w:tcPr>
            <w:tcW w:w="3261" w:type="dxa"/>
          </w:tcPr>
          <w:p w:rsidR="00965243" w:rsidRDefault="00965243" w:rsidP="00530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сверх социальной </w:t>
            </w:r>
            <w:r w:rsidRPr="00AB73A5">
              <w:rPr>
                <w:rFonts w:ascii="Times New Roman" w:hAnsi="Times New Roman" w:cs="Times New Roman"/>
                <w:sz w:val="24"/>
                <w:szCs w:val="24"/>
              </w:rPr>
              <w:t>нормы потребления</w:t>
            </w:r>
          </w:p>
        </w:tc>
        <w:tc>
          <w:tcPr>
            <w:tcW w:w="1525" w:type="dxa"/>
          </w:tcPr>
          <w:p w:rsidR="00965243" w:rsidRDefault="003F2D3C" w:rsidP="00530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3,43</w:t>
            </w:r>
          </w:p>
        </w:tc>
      </w:tr>
    </w:tbl>
    <w:p w:rsidR="00A64599" w:rsidRDefault="00851352" w:rsidP="00A64599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51352" w:rsidRPr="00851352" w:rsidRDefault="00851352" w:rsidP="00A64599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352">
        <w:rPr>
          <w:rFonts w:ascii="Times New Roman" w:hAnsi="Times New Roman" w:cs="Times New Roman"/>
          <w:color w:val="000000"/>
          <w:sz w:val="28"/>
          <w:szCs w:val="28"/>
        </w:rPr>
        <w:t xml:space="preserve">Все тарифы установлены в рамках предельных уровней, устанавливаемых Федеральной службой по тарифам в соответствии с параметрами, одобренными Правительством РФ в прогнозе социально-экономического развития страны. </w:t>
      </w:r>
    </w:p>
    <w:p w:rsidR="00851352" w:rsidRPr="00851352" w:rsidRDefault="00851352" w:rsidP="008513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352">
        <w:rPr>
          <w:rFonts w:ascii="Times New Roman" w:hAnsi="Times New Roman" w:cs="Times New Roman"/>
          <w:sz w:val="28"/>
          <w:szCs w:val="28"/>
        </w:rPr>
        <w:t xml:space="preserve">Контроль за правильностью начисления платы граждан за коммунальные услуги осуществляет Государственная жилищная инспекция Ростовской области </w:t>
      </w:r>
      <w:r w:rsidRPr="00851352">
        <w:rPr>
          <w:rFonts w:ascii="Times New Roman" w:hAnsi="Times New Roman" w:cs="Times New Roman"/>
          <w:b/>
          <w:i/>
          <w:sz w:val="28"/>
          <w:szCs w:val="28"/>
        </w:rPr>
        <w:t xml:space="preserve">(ссылка на сайт), </w:t>
      </w:r>
      <w:r w:rsidRPr="00851352">
        <w:rPr>
          <w:rFonts w:ascii="Times New Roman" w:hAnsi="Times New Roman" w:cs="Times New Roman"/>
          <w:sz w:val="28"/>
          <w:szCs w:val="28"/>
        </w:rPr>
        <w:t>тел. «горячей линии» для проживающих на территории Ростовской области -  (863) 210-22-30.</w:t>
      </w:r>
      <w:proofErr w:type="gramEnd"/>
    </w:p>
    <w:p w:rsidR="00851352" w:rsidRDefault="00851352" w:rsidP="007A1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599" w:rsidRPr="00851352" w:rsidRDefault="00A64599" w:rsidP="007A1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52" w:rsidRPr="00851352" w:rsidRDefault="00851352" w:rsidP="00A64599">
      <w:pPr>
        <w:spacing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3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Pr="00851352">
        <w:rPr>
          <w:rFonts w:ascii="Times New Roman" w:hAnsi="Times New Roman" w:cs="Times New Roman"/>
          <w:b/>
          <w:bCs/>
          <w:sz w:val="28"/>
          <w:szCs w:val="28"/>
        </w:rPr>
        <w:t>Ростовской области</w:t>
      </w:r>
      <w:r w:rsidRPr="00851352">
        <w:rPr>
          <w:rFonts w:ascii="Times New Roman" w:hAnsi="Times New Roman" w:cs="Times New Roman"/>
          <w:sz w:val="28"/>
          <w:szCs w:val="28"/>
        </w:rPr>
        <w:t xml:space="preserve"> в 2015 году действуют следующие </w:t>
      </w:r>
      <w:r w:rsidRPr="00851352">
        <w:rPr>
          <w:rFonts w:ascii="Times New Roman" w:hAnsi="Times New Roman" w:cs="Times New Roman"/>
          <w:b/>
          <w:bCs/>
          <w:sz w:val="28"/>
          <w:szCs w:val="28"/>
        </w:rPr>
        <w:t xml:space="preserve">меры социальной защиты граждан: </w:t>
      </w:r>
    </w:p>
    <w:p w:rsidR="00851352" w:rsidRPr="00851352" w:rsidRDefault="00851352" w:rsidP="00A6459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52">
        <w:rPr>
          <w:rFonts w:ascii="Times New Roman" w:hAnsi="Times New Roman" w:cs="Times New Roman"/>
          <w:sz w:val="28"/>
          <w:szCs w:val="28"/>
        </w:rPr>
        <w:t xml:space="preserve">- предоставление гражданам </w:t>
      </w:r>
      <w:r w:rsidRPr="00851352">
        <w:rPr>
          <w:rFonts w:ascii="Times New Roman" w:hAnsi="Times New Roman" w:cs="Times New Roman"/>
          <w:sz w:val="28"/>
          <w:szCs w:val="28"/>
          <w:u w:val="single"/>
        </w:rPr>
        <w:t xml:space="preserve">адресных социальных выплат на холодное водоснабжение и водоотведение. </w:t>
      </w:r>
      <w:proofErr w:type="gramStart"/>
      <w:r w:rsidRPr="00851352">
        <w:rPr>
          <w:rFonts w:ascii="Times New Roman" w:hAnsi="Times New Roman" w:cs="Times New Roman"/>
          <w:sz w:val="28"/>
          <w:szCs w:val="28"/>
        </w:rPr>
        <w:t>На территории области действуют установленные постановлением Правительства Ростовской области от 30.12.2011 №</w:t>
      </w:r>
      <w:r w:rsidR="00A64599">
        <w:rPr>
          <w:rFonts w:ascii="Times New Roman" w:hAnsi="Times New Roman" w:cs="Times New Roman"/>
          <w:sz w:val="28"/>
          <w:szCs w:val="28"/>
        </w:rPr>
        <w:t xml:space="preserve"> </w:t>
      </w:r>
      <w:r w:rsidRPr="00851352">
        <w:rPr>
          <w:rFonts w:ascii="Times New Roman" w:hAnsi="Times New Roman" w:cs="Times New Roman"/>
          <w:sz w:val="28"/>
          <w:szCs w:val="28"/>
        </w:rPr>
        <w:t xml:space="preserve">311 критерии доступности платы граждан по холодной воде:   40 руб. за </w:t>
      </w:r>
      <w:smartTag w:uri="urn:schemas-microsoft-com:office:smarttags" w:element="metricconverter">
        <w:smartTagPr>
          <w:attr w:name="ProductID" w:val="1 м³"/>
        </w:smartTagPr>
        <w:r w:rsidRPr="00851352">
          <w:rPr>
            <w:rFonts w:ascii="Times New Roman" w:hAnsi="Times New Roman" w:cs="Times New Roman"/>
            <w:sz w:val="28"/>
            <w:szCs w:val="28"/>
          </w:rPr>
          <w:t>1 м³</w:t>
        </w:r>
      </w:smartTag>
      <w:r w:rsidRPr="00851352">
        <w:rPr>
          <w:rFonts w:ascii="Times New Roman" w:hAnsi="Times New Roman" w:cs="Times New Roman"/>
          <w:sz w:val="28"/>
          <w:szCs w:val="28"/>
        </w:rPr>
        <w:t xml:space="preserve"> и по водоотведению - 35 руб. за </w:t>
      </w:r>
      <w:smartTag w:uri="urn:schemas-microsoft-com:office:smarttags" w:element="metricconverter">
        <w:smartTagPr>
          <w:attr w:name="ProductID" w:val="1 м³"/>
        </w:smartTagPr>
        <w:r w:rsidRPr="00851352">
          <w:rPr>
            <w:rFonts w:ascii="Times New Roman" w:hAnsi="Times New Roman" w:cs="Times New Roman"/>
            <w:sz w:val="28"/>
            <w:szCs w:val="28"/>
          </w:rPr>
          <w:t>1 м³</w:t>
        </w:r>
      </w:smartTag>
      <w:r w:rsidRPr="00851352">
        <w:rPr>
          <w:rFonts w:ascii="Times New Roman" w:hAnsi="Times New Roman" w:cs="Times New Roman"/>
          <w:sz w:val="28"/>
          <w:szCs w:val="28"/>
        </w:rPr>
        <w:t>. То есть, если в платежке у гражданина указан тариф на холодную воду выше 40 рублей и тариф на водоотведение выше 35 рублей, гражданин имеет право на получение адресной</w:t>
      </w:r>
      <w:proofErr w:type="gramEnd"/>
      <w:r w:rsidRPr="00851352">
        <w:rPr>
          <w:rFonts w:ascii="Times New Roman" w:hAnsi="Times New Roman" w:cs="Times New Roman"/>
          <w:sz w:val="28"/>
          <w:szCs w:val="28"/>
        </w:rPr>
        <w:t xml:space="preserve"> социальной выплаты. Размер выплаты определяется как произведение разницы между установленным тарифом на коммунальные услуги по водоснабжению (водоотведению) для населения и предельным уровнем тарифов на фактическое потребление данных коммунальных услуг, но не </w:t>
      </w:r>
      <w:proofErr w:type="gramStart"/>
      <w:r w:rsidRPr="00851352">
        <w:rPr>
          <w:rFonts w:ascii="Times New Roman" w:hAnsi="Times New Roman" w:cs="Times New Roman"/>
          <w:sz w:val="28"/>
          <w:szCs w:val="28"/>
        </w:rPr>
        <w:t>более социальной</w:t>
      </w:r>
      <w:proofErr w:type="gramEnd"/>
      <w:r w:rsidRPr="00851352">
        <w:rPr>
          <w:rFonts w:ascii="Times New Roman" w:hAnsi="Times New Roman" w:cs="Times New Roman"/>
          <w:sz w:val="28"/>
          <w:szCs w:val="28"/>
        </w:rPr>
        <w:t xml:space="preserve"> нормы потребления. </w:t>
      </w:r>
    </w:p>
    <w:p w:rsidR="00851352" w:rsidRPr="00851352" w:rsidRDefault="00851352" w:rsidP="008513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352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Pr="00851352">
        <w:rPr>
          <w:rFonts w:ascii="Times New Roman" w:hAnsi="Times New Roman" w:cs="Times New Roman"/>
          <w:sz w:val="28"/>
          <w:szCs w:val="28"/>
          <w:u w:val="single"/>
        </w:rPr>
        <w:t>выплат в связи с превышением установленной максимально допустимой доли расходов граждан</w:t>
      </w:r>
      <w:r w:rsidRPr="00851352">
        <w:rPr>
          <w:rFonts w:ascii="Times New Roman" w:hAnsi="Times New Roman" w:cs="Times New Roman"/>
          <w:sz w:val="28"/>
          <w:szCs w:val="28"/>
        </w:rPr>
        <w:t xml:space="preserve"> на оплату жилья и коммунальных услуг в совокупном доходе семьи. В Ростовской области максимально допустимая доля расходов установлена в размере 15% от совокупного дохода семьи (на федеральном уровне  - 22%).</w:t>
      </w:r>
    </w:p>
    <w:p w:rsidR="00851352" w:rsidRPr="00851352" w:rsidRDefault="00851352" w:rsidP="008513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599">
        <w:rPr>
          <w:rFonts w:ascii="Times New Roman" w:hAnsi="Times New Roman" w:cs="Times New Roman"/>
          <w:b/>
          <w:sz w:val="28"/>
          <w:szCs w:val="28"/>
        </w:rPr>
        <w:t>Вн</w:t>
      </w:r>
      <w:r w:rsidRPr="00851352">
        <w:rPr>
          <w:rFonts w:ascii="Times New Roman" w:hAnsi="Times New Roman" w:cs="Times New Roman"/>
          <w:b/>
          <w:sz w:val="28"/>
          <w:szCs w:val="28"/>
        </w:rPr>
        <w:t>е зависимости от величины изменения платежа за коммунальные услуги, при наличии законодательно установленных оснований можно обращаться в органы социальной защиты по месту жительства за начислением адресных социальных выплат и субсидий по оплате жилищно-коммунальных услуг.</w:t>
      </w:r>
    </w:p>
    <w:p w:rsidR="00851352" w:rsidRPr="00851352" w:rsidRDefault="00851352" w:rsidP="0085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52" w:rsidRPr="00851352" w:rsidRDefault="00851352" w:rsidP="009652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352" w:rsidRPr="00851352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243"/>
    <w:rsid w:val="000E3ABE"/>
    <w:rsid w:val="00394324"/>
    <w:rsid w:val="003F2D3C"/>
    <w:rsid w:val="006304A2"/>
    <w:rsid w:val="007A1D23"/>
    <w:rsid w:val="007C54B2"/>
    <w:rsid w:val="00851352"/>
    <w:rsid w:val="00965243"/>
    <w:rsid w:val="00A64599"/>
    <w:rsid w:val="00AC57FB"/>
    <w:rsid w:val="00BA5CD6"/>
    <w:rsid w:val="00D01E43"/>
    <w:rsid w:val="00ED4E8F"/>
    <w:rsid w:val="00F0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7A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3</cp:revision>
  <dcterms:created xsi:type="dcterms:W3CDTF">2015-07-16T11:33:00Z</dcterms:created>
  <dcterms:modified xsi:type="dcterms:W3CDTF">2015-07-16T12:17:00Z</dcterms:modified>
</cp:coreProperties>
</file>