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95" w:rsidRDefault="00E91895" w:rsidP="00E91895">
      <w:pPr>
        <w:spacing w:after="0" w:line="240" w:lineRule="auto"/>
        <w:jc w:val="right"/>
        <w:rPr>
          <w:rFonts w:ascii="Times New Roman" w:eastAsia="Calibri" w:hAnsi="Times New Roman" w:cs="Times New Roman"/>
          <w:b/>
          <w:sz w:val="28"/>
        </w:rPr>
      </w:pPr>
      <w:r>
        <w:rPr>
          <w:rFonts w:ascii="Times New Roman" w:eastAsia="Calibri" w:hAnsi="Times New Roman" w:cs="Times New Roman"/>
          <w:b/>
          <w:sz w:val="28"/>
        </w:rPr>
        <w:t>ПРОЕКТ</w:t>
      </w:r>
    </w:p>
    <w:p w:rsidR="00317882" w:rsidRPr="00317882" w:rsidRDefault="00317882" w:rsidP="00317882">
      <w:pPr>
        <w:spacing w:after="0" w:line="240" w:lineRule="auto"/>
        <w:jc w:val="center"/>
        <w:rPr>
          <w:rFonts w:ascii="Times New Roman" w:eastAsia="Calibri" w:hAnsi="Times New Roman" w:cs="Times New Roman"/>
          <w:b/>
          <w:sz w:val="28"/>
        </w:rPr>
      </w:pPr>
      <w:r w:rsidRPr="00317882">
        <w:rPr>
          <w:rFonts w:ascii="Times New Roman" w:eastAsia="Calibri" w:hAnsi="Times New Roman" w:cs="Times New Roman"/>
          <w:b/>
          <w:sz w:val="28"/>
        </w:rPr>
        <w:t>АДМИНИСТРАЦИЯ  КУГЕЙСКОГО  СЕЛЬСКОГО  ПОСЕЛЕНИЯ</w:t>
      </w:r>
    </w:p>
    <w:p w:rsidR="00317882" w:rsidRPr="00317882" w:rsidRDefault="00317882" w:rsidP="00317882">
      <w:pPr>
        <w:spacing w:after="0" w:line="240" w:lineRule="auto"/>
        <w:jc w:val="center"/>
        <w:rPr>
          <w:rFonts w:ascii="Times New Roman" w:eastAsia="Calibri" w:hAnsi="Times New Roman" w:cs="Times New Roman"/>
          <w:b/>
          <w:sz w:val="28"/>
        </w:rPr>
      </w:pPr>
      <w:r w:rsidRPr="00317882">
        <w:rPr>
          <w:rFonts w:ascii="Times New Roman" w:eastAsia="Calibri" w:hAnsi="Times New Roman" w:cs="Times New Roman"/>
          <w:b/>
          <w:sz w:val="28"/>
        </w:rPr>
        <w:t>АЗОВСКОГО РАЙОНА РОСТОВСКОЙ ОБЛАСТИ</w:t>
      </w:r>
    </w:p>
    <w:p w:rsidR="00317882" w:rsidRPr="00317882" w:rsidRDefault="00317882" w:rsidP="00317882">
      <w:pPr>
        <w:spacing w:after="0" w:line="240" w:lineRule="auto"/>
        <w:jc w:val="center"/>
        <w:rPr>
          <w:rFonts w:ascii="Times New Roman" w:eastAsia="Calibri" w:hAnsi="Times New Roman" w:cs="Times New Roman"/>
          <w:b/>
          <w:sz w:val="28"/>
        </w:rPr>
      </w:pPr>
    </w:p>
    <w:p w:rsidR="00317882" w:rsidRPr="00317882" w:rsidRDefault="00317882" w:rsidP="00317882">
      <w:pPr>
        <w:spacing w:after="0" w:line="240" w:lineRule="auto"/>
        <w:jc w:val="center"/>
        <w:rPr>
          <w:rFonts w:ascii="Times New Roman" w:eastAsia="Calibri" w:hAnsi="Times New Roman" w:cs="Times New Roman"/>
          <w:b/>
          <w:sz w:val="28"/>
        </w:rPr>
      </w:pPr>
      <w:proofErr w:type="gramStart"/>
      <w:r w:rsidRPr="00317882">
        <w:rPr>
          <w:rFonts w:ascii="Times New Roman" w:eastAsia="Calibri" w:hAnsi="Times New Roman" w:cs="Times New Roman"/>
          <w:b/>
          <w:sz w:val="28"/>
        </w:rPr>
        <w:t>П</w:t>
      </w:r>
      <w:proofErr w:type="gramEnd"/>
      <w:r w:rsidRPr="00317882">
        <w:rPr>
          <w:rFonts w:ascii="Times New Roman" w:eastAsia="Calibri" w:hAnsi="Times New Roman" w:cs="Times New Roman"/>
          <w:b/>
          <w:sz w:val="28"/>
        </w:rPr>
        <w:t xml:space="preserve"> О С Т А Н О В Л Е Н И Е</w:t>
      </w:r>
    </w:p>
    <w:p w:rsidR="00317882" w:rsidRPr="00317882" w:rsidRDefault="00317882" w:rsidP="00317882">
      <w:pPr>
        <w:spacing w:after="0" w:line="240" w:lineRule="auto"/>
        <w:jc w:val="center"/>
        <w:rPr>
          <w:rFonts w:ascii="Times New Roman" w:eastAsia="Calibri" w:hAnsi="Times New Roman" w:cs="Times New Roman"/>
          <w:b/>
          <w:sz w:val="28"/>
        </w:rPr>
      </w:pPr>
    </w:p>
    <w:p w:rsidR="00317882" w:rsidRPr="00317882" w:rsidRDefault="00317882" w:rsidP="00317882">
      <w:pPr>
        <w:spacing w:after="0" w:line="240" w:lineRule="auto"/>
        <w:rPr>
          <w:rFonts w:ascii="Times New Roman" w:eastAsia="Calibri" w:hAnsi="Times New Roman" w:cs="Times New Roman"/>
          <w:sz w:val="28"/>
        </w:rPr>
      </w:pPr>
      <w:r>
        <w:rPr>
          <w:rFonts w:ascii="Times New Roman" w:eastAsia="Calibri" w:hAnsi="Times New Roman" w:cs="Times New Roman"/>
          <w:sz w:val="28"/>
        </w:rPr>
        <w:t>__________</w:t>
      </w:r>
      <w:r w:rsidRPr="00317882">
        <w:rPr>
          <w:rFonts w:ascii="Times New Roman" w:eastAsia="Calibri" w:hAnsi="Times New Roman" w:cs="Times New Roman"/>
          <w:sz w:val="28"/>
        </w:rPr>
        <w:t xml:space="preserve">   2015 года.                            №   </w:t>
      </w:r>
      <w:r>
        <w:rPr>
          <w:rFonts w:ascii="Times New Roman" w:eastAsia="Calibri" w:hAnsi="Times New Roman" w:cs="Times New Roman"/>
          <w:sz w:val="28"/>
        </w:rPr>
        <w:t>____</w:t>
      </w:r>
      <w:r w:rsidRPr="00317882">
        <w:rPr>
          <w:rFonts w:ascii="Times New Roman" w:eastAsia="Calibri" w:hAnsi="Times New Roman" w:cs="Times New Roman"/>
          <w:sz w:val="28"/>
        </w:rPr>
        <w:t xml:space="preserve">                               </w:t>
      </w:r>
      <w:proofErr w:type="spellStart"/>
      <w:r w:rsidRPr="00317882">
        <w:rPr>
          <w:rFonts w:ascii="Times New Roman" w:eastAsia="Calibri" w:hAnsi="Times New Roman" w:cs="Times New Roman"/>
          <w:sz w:val="28"/>
        </w:rPr>
        <w:t>с</w:t>
      </w:r>
      <w:proofErr w:type="gramStart"/>
      <w:r w:rsidRPr="00317882">
        <w:rPr>
          <w:rFonts w:ascii="Times New Roman" w:eastAsia="Calibri" w:hAnsi="Times New Roman" w:cs="Times New Roman"/>
          <w:sz w:val="28"/>
        </w:rPr>
        <w:t>.К</w:t>
      </w:r>
      <w:proofErr w:type="gramEnd"/>
      <w:r w:rsidRPr="00317882">
        <w:rPr>
          <w:rFonts w:ascii="Times New Roman" w:eastAsia="Calibri" w:hAnsi="Times New Roman" w:cs="Times New Roman"/>
          <w:sz w:val="28"/>
        </w:rPr>
        <w:t>угей</w:t>
      </w:r>
      <w:proofErr w:type="spellEnd"/>
      <w:r w:rsidRPr="00317882">
        <w:rPr>
          <w:rFonts w:ascii="Times New Roman" w:eastAsia="Calibri" w:hAnsi="Times New Roman" w:cs="Times New Roman"/>
          <w:sz w:val="28"/>
        </w:rPr>
        <w:t>.</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p>
    <w:p w:rsidR="00317882" w:rsidRP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sidRPr="00317882">
        <w:rPr>
          <w:rFonts w:ascii="Times New Roman" w:hAnsi="Times New Roman" w:cs="Times New Roman"/>
          <w:bCs/>
          <w:sz w:val="28"/>
          <w:szCs w:val="28"/>
        </w:rPr>
        <w:t>Об арендной плате за использование</w:t>
      </w:r>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w:t>
      </w:r>
      <w:r w:rsidRPr="00317882">
        <w:rPr>
          <w:rFonts w:ascii="Times New Roman" w:hAnsi="Times New Roman" w:cs="Times New Roman"/>
          <w:bCs/>
          <w:sz w:val="28"/>
          <w:szCs w:val="28"/>
        </w:rPr>
        <w:t>емельных участков</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государственная</w:t>
      </w:r>
      <w:proofErr w:type="gramEnd"/>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собственность</w:t>
      </w:r>
      <w:proofErr w:type="gramEnd"/>
      <w:r>
        <w:rPr>
          <w:rFonts w:ascii="Times New Roman" w:hAnsi="Times New Roman" w:cs="Times New Roman"/>
          <w:bCs/>
          <w:sz w:val="28"/>
          <w:szCs w:val="28"/>
        </w:rPr>
        <w:t xml:space="preserve"> на которые не разграничена,</w:t>
      </w:r>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 земельных участков, находящихся </w:t>
      </w:r>
      <w:proofErr w:type="gramStart"/>
      <w:r>
        <w:rPr>
          <w:rFonts w:ascii="Times New Roman" w:hAnsi="Times New Roman" w:cs="Times New Roman"/>
          <w:bCs/>
          <w:sz w:val="28"/>
          <w:szCs w:val="28"/>
        </w:rPr>
        <w:t>в</w:t>
      </w:r>
      <w:proofErr w:type="gramEnd"/>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муниципальной собственности администрации</w:t>
      </w:r>
    </w:p>
    <w:p w:rsidR="00317882" w:rsidRP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Кугейского</w:t>
      </w:r>
      <w:proofErr w:type="spellEnd"/>
      <w:r>
        <w:rPr>
          <w:rFonts w:ascii="Times New Roman" w:hAnsi="Times New Roman" w:cs="Times New Roman"/>
          <w:bCs/>
          <w:sz w:val="28"/>
          <w:szCs w:val="28"/>
        </w:rPr>
        <w:t xml:space="preserve"> сельского поселения</w:t>
      </w:r>
    </w:p>
    <w:p w:rsidR="00317882" w:rsidRDefault="00317882" w:rsidP="00E91895">
      <w:pPr>
        <w:widowControl w:val="0"/>
        <w:autoSpaceDE w:val="0"/>
        <w:autoSpaceDN w:val="0"/>
        <w:adjustRightInd w:val="0"/>
        <w:spacing w:after="0" w:line="240" w:lineRule="auto"/>
        <w:rPr>
          <w:rFonts w:ascii="Times New Roman" w:hAnsi="Times New Roman" w:cs="Times New Roman"/>
          <w:b/>
          <w:bCs/>
          <w:sz w:val="28"/>
          <w:szCs w:val="28"/>
        </w:rPr>
      </w:pPr>
    </w:p>
    <w:p w:rsidR="00E91895" w:rsidRDefault="003A2FC9" w:rsidP="00E9189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Земельным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 Областным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22.07.2003 N 19-ЗС "О регулировании земельных отношений в Ростовской области", </w:t>
      </w:r>
      <w:hyperlink r:id="rId1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w:t>
      </w:r>
      <w:proofErr w:type="gramEnd"/>
      <w:r>
        <w:rPr>
          <w:rFonts w:ascii="Times New Roman" w:hAnsi="Times New Roman" w:cs="Times New Roman"/>
          <w:sz w:val="28"/>
          <w:szCs w:val="28"/>
        </w:rPr>
        <w:t xml:space="preserve">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w:t>
      </w:r>
      <w:proofErr w:type="gramStart"/>
      <w:r>
        <w:rPr>
          <w:rFonts w:ascii="Times New Roman" w:hAnsi="Times New Roman" w:cs="Times New Roman"/>
          <w:sz w:val="28"/>
          <w:szCs w:val="28"/>
        </w:rPr>
        <w:t>внедрения</w:t>
      </w:r>
      <w:proofErr w:type="gramEnd"/>
      <w:r>
        <w:rPr>
          <w:rFonts w:ascii="Times New Roman" w:hAnsi="Times New Roman" w:cs="Times New Roman"/>
          <w:sz w:val="28"/>
          <w:szCs w:val="28"/>
        </w:rPr>
        <w:t xml:space="preserve"> экономически обоснованных размеров арендной платы за использование земельных участков, государственная собственность на которые не разграничена, а также земельных участков, находящихся в </w:t>
      </w:r>
      <w:r w:rsidR="00E91895">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proofErr w:type="spellStart"/>
      <w:r w:rsidR="00E91895">
        <w:rPr>
          <w:rFonts w:ascii="Times New Roman" w:hAnsi="Times New Roman" w:cs="Times New Roman"/>
          <w:sz w:val="28"/>
          <w:szCs w:val="28"/>
        </w:rPr>
        <w:t>Кугейского</w:t>
      </w:r>
      <w:proofErr w:type="spellEnd"/>
      <w:r w:rsidR="00E9189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E91895" w:rsidRDefault="00E91895" w:rsidP="00E9189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A2FC9" w:rsidRDefault="00E91895" w:rsidP="00E91895">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E91895">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E91895">
        <w:rPr>
          <w:rFonts w:ascii="Times New Roman" w:hAnsi="Times New Roman" w:cs="Times New Roman"/>
          <w:b/>
          <w:sz w:val="28"/>
          <w:szCs w:val="28"/>
        </w:rPr>
        <w:t>О</w:t>
      </w:r>
      <w:r>
        <w:rPr>
          <w:rFonts w:ascii="Times New Roman" w:hAnsi="Times New Roman" w:cs="Times New Roman"/>
          <w:b/>
          <w:sz w:val="28"/>
          <w:szCs w:val="28"/>
        </w:rPr>
        <w:t xml:space="preserve"> </w:t>
      </w:r>
      <w:r w:rsidRPr="00E91895">
        <w:rPr>
          <w:rFonts w:ascii="Times New Roman" w:hAnsi="Times New Roman" w:cs="Times New Roman"/>
          <w:b/>
          <w:sz w:val="28"/>
          <w:szCs w:val="28"/>
        </w:rPr>
        <w:t>С</w:t>
      </w:r>
      <w:r>
        <w:rPr>
          <w:rFonts w:ascii="Times New Roman" w:hAnsi="Times New Roman" w:cs="Times New Roman"/>
          <w:b/>
          <w:sz w:val="28"/>
          <w:szCs w:val="28"/>
        </w:rPr>
        <w:t xml:space="preserve"> </w:t>
      </w:r>
      <w:r w:rsidRPr="00E91895">
        <w:rPr>
          <w:rFonts w:ascii="Times New Roman" w:hAnsi="Times New Roman" w:cs="Times New Roman"/>
          <w:b/>
          <w:sz w:val="28"/>
          <w:szCs w:val="28"/>
        </w:rPr>
        <w:t>Т</w:t>
      </w:r>
      <w:r>
        <w:rPr>
          <w:rFonts w:ascii="Times New Roman" w:hAnsi="Times New Roman" w:cs="Times New Roman"/>
          <w:b/>
          <w:sz w:val="28"/>
          <w:szCs w:val="28"/>
        </w:rPr>
        <w:t xml:space="preserve"> </w:t>
      </w:r>
      <w:r w:rsidRPr="00E91895">
        <w:rPr>
          <w:rFonts w:ascii="Times New Roman" w:hAnsi="Times New Roman" w:cs="Times New Roman"/>
          <w:b/>
          <w:sz w:val="28"/>
          <w:szCs w:val="28"/>
        </w:rPr>
        <w:t>А</w:t>
      </w:r>
      <w:r>
        <w:rPr>
          <w:rFonts w:ascii="Times New Roman" w:hAnsi="Times New Roman" w:cs="Times New Roman"/>
          <w:b/>
          <w:sz w:val="28"/>
          <w:szCs w:val="28"/>
        </w:rPr>
        <w:t xml:space="preserve"> </w:t>
      </w:r>
      <w:r w:rsidRPr="00E91895">
        <w:rPr>
          <w:rFonts w:ascii="Times New Roman" w:hAnsi="Times New Roman" w:cs="Times New Roman"/>
          <w:b/>
          <w:sz w:val="28"/>
          <w:szCs w:val="28"/>
        </w:rPr>
        <w:t>Н</w:t>
      </w:r>
      <w:r>
        <w:rPr>
          <w:rFonts w:ascii="Times New Roman" w:hAnsi="Times New Roman" w:cs="Times New Roman"/>
          <w:b/>
          <w:sz w:val="28"/>
          <w:szCs w:val="28"/>
        </w:rPr>
        <w:t xml:space="preserve"> </w:t>
      </w:r>
      <w:r w:rsidRPr="00E91895">
        <w:rPr>
          <w:rFonts w:ascii="Times New Roman" w:hAnsi="Times New Roman" w:cs="Times New Roman"/>
          <w:b/>
          <w:sz w:val="28"/>
          <w:szCs w:val="28"/>
        </w:rPr>
        <w:t>О</w:t>
      </w:r>
      <w:r>
        <w:rPr>
          <w:rFonts w:ascii="Times New Roman" w:hAnsi="Times New Roman" w:cs="Times New Roman"/>
          <w:b/>
          <w:sz w:val="28"/>
          <w:szCs w:val="28"/>
        </w:rPr>
        <w:t xml:space="preserve"> </w:t>
      </w:r>
      <w:r w:rsidRPr="00E91895">
        <w:rPr>
          <w:rFonts w:ascii="Times New Roman" w:hAnsi="Times New Roman" w:cs="Times New Roman"/>
          <w:b/>
          <w:sz w:val="28"/>
          <w:szCs w:val="28"/>
        </w:rPr>
        <w:t>В</w:t>
      </w:r>
      <w:r>
        <w:rPr>
          <w:rFonts w:ascii="Times New Roman" w:hAnsi="Times New Roman" w:cs="Times New Roman"/>
          <w:b/>
          <w:sz w:val="28"/>
          <w:szCs w:val="28"/>
        </w:rPr>
        <w:t xml:space="preserve"> </w:t>
      </w:r>
      <w:r w:rsidRPr="00E91895">
        <w:rPr>
          <w:rFonts w:ascii="Times New Roman" w:hAnsi="Times New Roman" w:cs="Times New Roman"/>
          <w:b/>
          <w:sz w:val="28"/>
          <w:szCs w:val="28"/>
        </w:rPr>
        <w:t>Л</w:t>
      </w:r>
      <w:r>
        <w:rPr>
          <w:rFonts w:ascii="Times New Roman" w:hAnsi="Times New Roman" w:cs="Times New Roman"/>
          <w:b/>
          <w:sz w:val="28"/>
          <w:szCs w:val="28"/>
        </w:rPr>
        <w:t xml:space="preserve"> </w:t>
      </w:r>
      <w:r w:rsidRPr="00E91895">
        <w:rPr>
          <w:rFonts w:ascii="Times New Roman" w:hAnsi="Times New Roman" w:cs="Times New Roman"/>
          <w:b/>
          <w:sz w:val="28"/>
          <w:szCs w:val="28"/>
        </w:rPr>
        <w:t>Я</w:t>
      </w:r>
      <w:r>
        <w:rPr>
          <w:rFonts w:ascii="Times New Roman" w:hAnsi="Times New Roman" w:cs="Times New Roman"/>
          <w:b/>
          <w:sz w:val="28"/>
          <w:szCs w:val="28"/>
        </w:rPr>
        <w:t xml:space="preserve"> </w:t>
      </w:r>
      <w:r w:rsidRPr="00E91895">
        <w:rPr>
          <w:rFonts w:ascii="Times New Roman" w:hAnsi="Times New Roman" w:cs="Times New Roman"/>
          <w:b/>
          <w:sz w:val="28"/>
          <w:szCs w:val="28"/>
        </w:rPr>
        <w:t>Ю</w:t>
      </w:r>
    </w:p>
    <w:p w:rsidR="00E91895" w:rsidRPr="00E91895" w:rsidRDefault="00E91895" w:rsidP="00E9189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4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определения размера арендной платы за использование земельных участков, государственная собственность на которые не разграничена, согласно приложению N 1.</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w:t>
      </w:r>
      <w:hyperlink w:anchor="Par13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определения размера арендной платы за использование земельных участков, находящихся в </w:t>
      </w:r>
      <w:r w:rsidR="00E91895">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Ростовской области, согласно приложению N 2.</w:t>
      </w:r>
    </w:p>
    <w:p w:rsidR="003A2FC9" w:rsidRDefault="00E9189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A2FC9">
        <w:rPr>
          <w:rFonts w:ascii="Times New Roman" w:hAnsi="Times New Roman" w:cs="Times New Roman"/>
          <w:sz w:val="28"/>
          <w:szCs w:val="28"/>
        </w:rPr>
        <w:t>. Постановление вступает в силу со дня его официального опубликования, но не ранее 1 марта 2015 г.</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w:t>
      </w:r>
      <w:r w:rsidR="00E91895">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постановления </w:t>
      </w:r>
      <w:r w:rsidR="00E91895">
        <w:rPr>
          <w:rFonts w:ascii="Times New Roman" w:hAnsi="Times New Roman" w:cs="Times New Roman"/>
          <w:sz w:val="28"/>
          <w:szCs w:val="28"/>
        </w:rPr>
        <w:t>оставляю за собой</w:t>
      </w:r>
      <w:r>
        <w:rPr>
          <w:rFonts w:ascii="Times New Roman" w:hAnsi="Times New Roman" w:cs="Times New Roman"/>
          <w:sz w:val="28"/>
          <w:szCs w:val="28"/>
        </w:rPr>
        <w:t>.</w:t>
      </w:r>
    </w:p>
    <w:p w:rsidR="003A2FC9" w:rsidRDefault="003A2FC9" w:rsidP="00E91895">
      <w:pPr>
        <w:widowControl w:val="0"/>
        <w:autoSpaceDE w:val="0"/>
        <w:autoSpaceDN w:val="0"/>
        <w:adjustRightInd w:val="0"/>
        <w:spacing w:after="0" w:line="240" w:lineRule="auto"/>
        <w:rPr>
          <w:rFonts w:ascii="Times New Roman" w:hAnsi="Times New Roman" w:cs="Times New Roman"/>
          <w:sz w:val="28"/>
          <w:szCs w:val="28"/>
        </w:rPr>
      </w:pPr>
    </w:p>
    <w:p w:rsidR="003A2FC9"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p>
    <w:p w:rsidR="00E91895"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p w:rsidR="00E91895" w:rsidRDefault="00E91895">
      <w:pPr>
        <w:widowControl w:val="0"/>
        <w:autoSpaceDE w:val="0"/>
        <w:autoSpaceDN w:val="0"/>
        <w:adjustRightInd w:val="0"/>
        <w:spacing w:after="0" w:line="240" w:lineRule="auto"/>
        <w:jc w:val="right"/>
        <w:rPr>
          <w:rFonts w:ascii="Times New Roman" w:hAnsi="Times New Roman" w:cs="Times New Roman"/>
          <w:sz w:val="28"/>
          <w:szCs w:val="28"/>
        </w:rPr>
      </w:pPr>
    </w:p>
    <w:p w:rsidR="00E91895" w:rsidRDefault="00E91895" w:rsidP="00E91895">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Исп. </w:t>
      </w:r>
      <w:proofErr w:type="spellStart"/>
      <w:r>
        <w:rPr>
          <w:rFonts w:ascii="Times New Roman" w:hAnsi="Times New Roman" w:cs="Times New Roman"/>
          <w:sz w:val="16"/>
          <w:szCs w:val="16"/>
        </w:rPr>
        <w:t>Н.О.Шаповалова</w:t>
      </w:r>
      <w:proofErr w:type="spellEnd"/>
    </w:p>
    <w:p w:rsidR="00E91895" w:rsidRPr="00E91895" w:rsidRDefault="00E91895" w:rsidP="00E91895">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(86342) 3-08-08</w:t>
      </w:r>
    </w:p>
    <w:p w:rsidR="00E91895" w:rsidRDefault="00E91895">
      <w:pPr>
        <w:widowControl w:val="0"/>
        <w:autoSpaceDE w:val="0"/>
        <w:autoSpaceDN w:val="0"/>
        <w:adjustRightInd w:val="0"/>
        <w:spacing w:after="0" w:line="240" w:lineRule="auto"/>
        <w:jc w:val="right"/>
        <w:rPr>
          <w:rFonts w:ascii="Times New Roman" w:hAnsi="Times New Roman" w:cs="Times New Roman"/>
          <w:sz w:val="28"/>
          <w:szCs w:val="28"/>
        </w:rPr>
      </w:pPr>
    </w:p>
    <w:p w:rsidR="00E91895" w:rsidRDefault="00E91895">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38"/>
      <w:bookmarkEnd w:id="0"/>
    </w:p>
    <w:p w:rsidR="003A2FC9" w:rsidRDefault="003A2FC9">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E91895">
        <w:rPr>
          <w:rFonts w:ascii="Times New Roman" w:hAnsi="Times New Roman" w:cs="Times New Roman"/>
          <w:sz w:val="28"/>
          <w:szCs w:val="28"/>
        </w:rPr>
        <w:t xml:space="preserve"> администрации</w:t>
      </w:r>
    </w:p>
    <w:p w:rsidR="003A2FC9" w:rsidRDefault="00E91895">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сельского поселения</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E91895">
        <w:rPr>
          <w:rFonts w:ascii="Times New Roman" w:hAnsi="Times New Roman" w:cs="Times New Roman"/>
          <w:sz w:val="28"/>
          <w:szCs w:val="28"/>
        </w:rPr>
        <w:t>________</w:t>
      </w:r>
      <w:r>
        <w:rPr>
          <w:rFonts w:ascii="Times New Roman" w:hAnsi="Times New Roman" w:cs="Times New Roman"/>
          <w:sz w:val="28"/>
          <w:szCs w:val="28"/>
        </w:rPr>
        <w:t xml:space="preserve">2015 N </w:t>
      </w:r>
      <w:r w:rsidR="00E91895">
        <w:rPr>
          <w:rFonts w:ascii="Times New Roman" w:hAnsi="Times New Roman" w:cs="Times New Roman"/>
          <w:sz w:val="28"/>
          <w:szCs w:val="28"/>
        </w:rPr>
        <w:t>____</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4"/>
      <w:bookmarkEnd w:id="1"/>
      <w:r>
        <w:rPr>
          <w:rFonts w:ascii="Times New Roman" w:hAnsi="Times New Roman" w:cs="Times New Roman"/>
          <w:b/>
          <w:bCs/>
          <w:sz w:val="28"/>
          <w:szCs w:val="28"/>
        </w:rPr>
        <w:t>ПОРЯДОК</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ОПРЕДЕЛЕНИЯ РАЗМЕРА АРЕНДНОЙ ПЛАТЫ ЗА ИСПОЛЬЗОВАНИЕ</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ЗЕМЕЛЬНЫХ УЧАСТКОВ, ГОСУДАРСТВЕННАЯ СОБСТВЕННОСТЬ</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КОТОРЫЕ НЕ РАЗГРАНИЧЕНА</w:t>
      </w:r>
    </w:p>
    <w:p w:rsidR="003A2FC9" w:rsidRDefault="003A2FC9">
      <w:pPr>
        <w:widowControl w:val="0"/>
        <w:autoSpaceDE w:val="0"/>
        <w:autoSpaceDN w:val="0"/>
        <w:adjustRightInd w:val="0"/>
        <w:spacing w:after="0" w:line="240" w:lineRule="auto"/>
        <w:jc w:val="center"/>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49"/>
      <w:bookmarkEnd w:id="2"/>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соответствии с настоящим Порядком размер арендной платы за использование земельных участков, государственная собственность на которые не разграничена (далее - размер арендной платы), устанавливается органами местного самоуправления по видам использования земель с учетом основных </w:t>
      </w:r>
      <w:hyperlink r:id="rId11" w:history="1">
        <w:r>
          <w:rPr>
            <w:rFonts w:ascii="Times New Roman" w:hAnsi="Times New Roman" w:cs="Times New Roman"/>
            <w:color w:val="0000FF"/>
            <w:sz w:val="28"/>
            <w:szCs w:val="28"/>
          </w:rPr>
          <w:t>принципов</w:t>
        </w:r>
      </w:hyperlink>
      <w:r>
        <w:rPr>
          <w:rFonts w:ascii="Times New Roman" w:hAnsi="Times New Roman" w:cs="Times New Roman"/>
          <w:sz w:val="28"/>
          <w:szCs w:val="28"/>
        </w:rPr>
        <w:t xml:space="preserve">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16.07.2009 N 582.</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размер арендной платы не может быть ниже размера земельного налога, рассчитанного в отношении таких земельных участков, за исключением случаев, установленных настоящим Порядком.</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лиц, осуществляющих социально значимые виды деятельности, в соответствии с </w:t>
      </w:r>
      <w:hyperlink r:id="rId1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16.07.2009 N 582 размер арендной платы за использование земельных участков определяется в пределах, не превышающих размер земельного налога за такие земельные участки.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52"/>
      <w:bookmarkEnd w:id="3"/>
      <w:r>
        <w:rPr>
          <w:rFonts w:ascii="Times New Roman" w:hAnsi="Times New Roman" w:cs="Times New Roman"/>
          <w:sz w:val="28"/>
          <w:szCs w:val="28"/>
        </w:rPr>
        <w:t xml:space="preserve">2. Размер арендной платы в случаях, предусмотренных </w:t>
      </w:r>
      <w:hyperlink r:id="rId13" w:history="1">
        <w:r>
          <w:rPr>
            <w:rFonts w:ascii="Times New Roman" w:hAnsi="Times New Roman" w:cs="Times New Roman"/>
            <w:color w:val="0000FF"/>
            <w:sz w:val="28"/>
            <w:szCs w:val="28"/>
          </w:rPr>
          <w:t>пунктом 4 статьи 39.7</w:t>
        </w:r>
      </w:hyperlink>
      <w:r>
        <w:rPr>
          <w:rFonts w:ascii="Times New Roman" w:hAnsi="Times New Roman" w:cs="Times New Roman"/>
          <w:sz w:val="28"/>
          <w:szCs w:val="28"/>
        </w:rPr>
        <w:t xml:space="preserve"> Земельного кодекса Российской Федерации, не может превышать размер арендной платы, рассчитанный в отношении земельных участков, находящихся в федеральной собственности, предоставленных (занятых)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трубопроводов и иных объектов, используемых в сфере тепло-, водоснабжения, водоотведения и очистки сточных вод, - не более 0,7 процента кадастровой стоимости таких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линий связи, в том числе линейно-кабельных сооружений, - не более 1,4 процента кадастровой стоимости таких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объектов электроэнергетики (за исключением генерирующих мощностей) либо занятых такими объектами - не более 1,5 процента кадастровой стоимости таких земельных участков, но не более 9,27 рубля за кв. метр;</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тепловых станций, обслуживающих их сооружений и объектов, - не более 1,6 процента кадастровой стоимости таких земельных участков, но не более 5,40 рубля за кв. метр;</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проведения работ, связанных с пользованием недрами, - не более 2,0 процента кадастровой стоимости таких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газопроводов и иных трубопроводов аналогичного назначения, их конструктивных элементов - не более 0,65 рубля за кв. метр;</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вертодромов и посадочных площадок - не более 0,7 процента кадастровой стоимости таких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69"/>
      <w:bookmarkEnd w:id="4"/>
      <w:r>
        <w:rPr>
          <w:rFonts w:ascii="Times New Roman" w:hAnsi="Times New Roman" w:cs="Times New Roman"/>
          <w:sz w:val="28"/>
          <w:szCs w:val="28"/>
        </w:rPr>
        <w:lastRenderedPageBreak/>
        <w:t xml:space="preserve">3. Размер арендной платы в случаях, предусмотренных </w:t>
      </w:r>
      <w:hyperlink r:id="rId14" w:history="1">
        <w:r>
          <w:rPr>
            <w:rFonts w:ascii="Times New Roman" w:hAnsi="Times New Roman" w:cs="Times New Roman"/>
            <w:color w:val="0000FF"/>
            <w:sz w:val="28"/>
            <w:szCs w:val="28"/>
          </w:rPr>
          <w:t>пунктом 5 статьи 39.7</w:t>
        </w:r>
      </w:hyperlink>
      <w:r>
        <w:rPr>
          <w:rFonts w:ascii="Times New Roman" w:hAnsi="Times New Roman" w:cs="Times New Roman"/>
          <w:sz w:val="28"/>
          <w:szCs w:val="28"/>
        </w:rPr>
        <w:t xml:space="preserve"> Земельного кодекса Российской Федерации, определяется в процентах от 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лицом, которое в соответствии с Земельным </w:t>
      </w:r>
      <w:hyperlink r:id="rId1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6"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или </w:t>
      </w:r>
      <w:hyperlink r:id="rId17" w:history="1">
        <w:r>
          <w:rPr>
            <w:rFonts w:ascii="Times New Roman" w:hAnsi="Times New Roman" w:cs="Times New Roman"/>
            <w:color w:val="0000FF"/>
            <w:sz w:val="28"/>
            <w:szCs w:val="28"/>
          </w:rPr>
          <w:t>4 статьи 39.20</w:t>
        </w:r>
      </w:hyperlink>
      <w:r>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77"/>
      <w:bookmarkEnd w:id="5"/>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8" w:history="1">
        <w:r>
          <w:rPr>
            <w:rFonts w:ascii="Times New Roman" w:hAnsi="Times New Roman" w:cs="Times New Roman"/>
            <w:color w:val="0000FF"/>
            <w:sz w:val="28"/>
            <w:szCs w:val="28"/>
          </w:rPr>
          <w:t>подпунктом 3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w:t>
      </w:r>
      <w:r>
        <w:rPr>
          <w:rFonts w:ascii="Times New Roman" w:hAnsi="Times New Roman" w:cs="Times New Roman"/>
          <w:sz w:val="28"/>
          <w:szCs w:val="28"/>
        </w:rPr>
        <w:lastRenderedPageBreak/>
        <w:t>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постановлением Правительства Ростовской области.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9" w:history="1">
        <w:r>
          <w:rPr>
            <w:rFonts w:ascii="Times New Roman" w:hAnsi="Times New Roman" w:cs="Times New Roman"/>
            <w:color w:val="0000FF"/>
            <w:sz w:val="28"/>
            <w:szCs w:val="28"/>
          </w:rPr>
          <w:t>подпунктом 11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0" w:history="1">
        <w:r>
          <w:rPr>
            <w:rFonts w:ascii="Times New Roman" w:hAnsi="Times New Roman" w:cs="Times New Roman"/>
            <w:color w:val="0000FF"/>
            <w:sz w:val="28"/>
            <w:szCs w:val="28"/>
          </w:rPr>
          <w:t>пункте 2 статьи 39.9</w:t>
        </w:r>
      </w:hyperlink>
      <w:r>
        <w:rPr>
          <w:rFonts w:ascii="Times New Roman" w:hAnsi="Times New Roman" w:cs="Times New Roman"/>
          <w:sz w:val="28"/>
          <w:szCs w:val="28"/>
        </w:rPr>
        <w:t xml:space="preserve"> Земельного кодекса Российской Федерации, устанавливается </w:t>
      </w:r>
      <w:r w:rsidR="007F4014">
        <w:rPr>
          <w:rFonts w:ascii="Times New Roman" w:hAnsi="Times New Roman" w:cs="Times New Roman"/>
          <w:sz w:val="28"/>
          <w:szCs w:val="28"/>
        </w:rPr>
        <w:t xml:space="preserve">администрацией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0,3 процента кадастровой стоимости земельных участков из земель сельскохозяйственного назначения;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процента кадастровой стоимости иных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81"/>
      <w:bookmarkEnd w:id="6"/>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w:t>
      </w:r>
      <w:hyperlink r:id="rId21" w:history="1">
        <w:r>
          <w:rPr>
            <w:rFonts w:ascii="Times New Roman" w:hAnsi="Times New Roman" w:cs="Times New Roman"/>
            <w:color w:val="0000FF"/>
            <w:sz w:val="28"/>
            <w:szCs w:val="28"/>
          </w:rPr>
          <w:t>подпунктом 31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Pr>
          <w:rFonts w:ascii="Times New Roman" w:hAnsi="Times New Roman" w:cs="Times New Roman"/>
          <w:sz w:val="28"/>
          <w:szCs w:val="28"/>
        </w:rPr>
        <w:t xml:space="preserve"> ранее заключенного договора аренды такого земельного участка, устанавливается </w:t>
      </w:r>
      <w:r w:rsidR="007F4014">
        <w:rPr>
          <w:rFonts w:ascii="Times New Roman" w:hAnsi="Times New Roman" w:cs="Times New Roman"/>
          <w:sz w:val="28"/>
          <w:szCs w:val="28"/>
        </w:rPr>
        <w:t xml:space="preserve">администрацией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процентах от кадастровой стоимости земельного участка или по результатам рыночной оценки в соответствии с Федеральным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29.07.1998 N 135-ФЗ "Об оценочной деятельности в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Размер ежегодной арендной платы при заключении нового договора аренды земельного участка без проведения торгов в случаях, предусмотренных </w:t>
      </w:r>
      <w:hyperlink r:id="rId23"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r:id="rId24" w:history="1">
        <w:r>
          <w:rPr>
            <w:rFonts w:ascii="Times New Roman" w:hAnsi="Times New Roman" w:cs="Times New Roman"/>
            <w:color w:val="0000FF"/>
            <w:sz w:val="28"/>
            <w:szCs w:val="28"/>
          </w:rPr>
          <w:t>4 статьи 39.6</w:t>
        </w:r>
      </w:hyperlink>
      <w:r>
        <w:rPr>
          <w:rFonts w:ascii="Times New Roman" w:hAnsi="Times New Roman" w:cs="Times New Roman"/>
          <w:sz w:val="28"/>
          <w:szCs w:val="28"/>
        </w:rPr>
        <w:t xml:space="preserve"> Земельного кодекса Российской Федерации, определяется </w:t>
      </w:r>
      <w:r w:rsidR="007F4014">
        <w:rPr>
          <w:rFonts w:ascii="Times New Roman" w:hAnsi="Times New Roman" w:cs="Times New Roman"/>
          <w:sz w:val="28"/>
          <w:szCs w:val="28"/>
        </w:rPr>
        <w:t xml:space="preserve">администрацией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соответствии с </w:t>
      </w:r>
      <w:hyperlink w:anchor="Par81"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настоящего Порядка.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83"/>
      <w:bookmarkEnd w:id="7"/>
      <w:r>
        <w:rPr>
          <w:rFonts w:ascii="Times New Roman" w:hAnsi="Times New Roman" w:cs="Times New Roman"/>
          <w:sz w:val="28"/>
          <w:szCs w:val="28"/>
        </w:rPr>
        <w:t xml:space="preserve">8. В случае предоставления земельного участка в аренду без проведения торгов для целей, указанных в настоящем пункте, размер арендной платы определяется в процентах от кадастровой стоимости земельного участка и устанавливается </w:t>
      </w:r>
      <w:r w:rsidR="007F4014">
        <w:rPr>
          <w:rFonts w:ascii="Times New Roman" w:hAnsi="Times New Roman" w:cs="Times New Roman"/>
          <w:sz w:val="28"/>
          <w:szCs w:val="28"/>
        </w:rPr>
        <w:t xml:space="preserve">администрацией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размере не более: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0,01 процента в отношении: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w:t>
      </w:r>
      <w:r>
        <w:rPr>
          <w:rFonts w:ascii="Times New Roman" w:hAnsi="Times New Roman" w:cs="Times New Roman"/>
          <w:sz w:val="28"/>
          <w:szCs w:val="28"/>
        </w:rPr>
        <w:lastRenderedPageBreak/>
        <w:t>меньше размера налоговой базы. При этом ставка 0,01 процента устанавливается в отношении арендной платы, равной размеру такого вычета;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0,5 процента в отношении земельного участка, предоставленного (занятого) для размещения объектов спорта;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93"/>
      <w:bookmarkEnd w:id="8"/>
      <w:r>
        <w:rPr>
          <w:rFonts w:ascii="Times New Roman" w:hAnsi="Times New Roman" w:cs="Times New Roman"/>
          <w:sz w:val="28"/>
          <w:szCs w:val="28"/>
        </w:rPr>
        <w:t xml:space="preserve">9. В случае если порядок определения арендной платы не установлен </w:t>
      </w:r>
      <w:hyperlink w:anchor="Par49"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w:t>
      </w:r>
      <w:hyperlink w:anchor="Par83"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настоящего Порядка, то размер арендной платы может быть установлен </w:t>
      </w:r>
      <w:r w:rsidR="007F4014">
        <w:rPr>
          <w:rFonts w:ascii="Times New Roman" w:hAnsi="Times New Roman" w:cs="Times New Roman"/>
          <w:sz w:val="28"/>
          <w:szCs w:val="28"/>
        </w:rPr>
        <w:t xml:space="preserve">администрацией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процентах от кадастровой стоимости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если размеры арендной платы не установлены в соответствии с </w:t>
      </w:r>
      <w:hyperlink w:anchor="Par49"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w:t>
      </w:r>
      <w:hyperlink w:anchor="Par93"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w:t>
      </w:r>
      <w:hyperlink r:id="rId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Размер годовой арендной платы в процентах от кадастровой стоимости земельного участка, государственная собственность на который не разграничена, определяемый в соответствии с </w:t>
      </w:r>
      <w:hyperlink w:anchor="Par49"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w:t>
      </w:r>
      <w:hyperlink w:anchor="Par77" w:history="1">
        <w:r>
          <w:rPr>
            <w:rFonts w:ascii="Times New Roman" w:hAnsi="Times New Roman" w:cs="Times New Roman"/>
            <w:color w:val="0000FF"/>
            <w:sz w:val="28"/>
            <w:szCs w:val="28"/>
          </w:rPr>
          <w:t>4</w:t>
        </w:r>
      </w:hyperlink>
      <w:r>
        <w:rPr>
          <w:rFonts w:ascii="Times New Roman" w:hAnsi="Times New Roman" w:cs="Times New Roman"/>
          <w:sz w:val="28"/>
          <w:szCs w:val="28"/>
        </w:rPr>
        <w:t>-</w:t>
      </w:r>
      <w:hyperlink w:anchor="Par93"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w:t>
      </w:r>
      <w:proofErr w:type="gramEnd"/>
      <w:r>
        <w:rPr>
          <w:rFonts w:ascii="Times New Roman" w:hAnsi="Times New Roman" w:cs="Times New Roman"/>
          <w:sz w:val="28"/>
          <w:szCs w:val="28"/>
        </w:rPr>
        <w:t xml:space="preserve"> начало очередного финансового года.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индексация 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52"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w:t>
      </w:r>
      <w:hyperlink w:anchor="Par69"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настоящего 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заключен договор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кадастровой стоимости земельного участка индексация </w:t>
      </w:r>
      <w:r>
        <w:rPr>
          <w:rFonts w:ascii="Times New Roman" w:hAnsi="Times New Roman" w:cs="Times New Roman"/>
          <w:sz w:val="28"/>
          <w:szCs w:val="28"/>
        </w:rPr>
        <w:lastRenderedPageBreak/>
        <w:t xml:space="preserve">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случае заключения договора аренды земельного участка на торгах на право заключения договора аренды земельного участка размер ежегодной арендной платы за земельный участок или размер первого арендного платежа за земельный участок определяется по результатам этих торгов.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Pr>
          <w:rFonts w:ascii="Times New Roman" w:hAnsi="Times New Roman" w:cs="Times New Roman"/>
          <w:sz w:val="28"/>
          <w:szCs w:val="28"/>
        </w:rPr>
        <w:t xml:space="preserve"> земельным законодательством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7F4014">
        <w:rPr>
          <w:rFonts w:ascii="Times New Roman" w:hAnsi="Times New Roman" w:cs="Times New Roman"/>
          <w:sz w:val="28"/>
          <w:szCs w:val="28"/>
        </w:rPr>
        <w:t>Администрация</w:t>
      </w:r>
      <w:r w:rsidR="007F4014">
        <w:rPr>
          <w:rFonts w:ascii="Times New Roman" w:hAnsi="Times New Roman" w:cs="Times New Roman"/>
          <w:sz w:val="28"/>
          <w:szCs w:val="28"/>
        </w:rPr>
        <w:t xml:space="preserve">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w:t>
      </w:r>
      <w:r w:rsidR="007F4014">
        <w:rPr>
          <w:rFonts w:ascii="Times New Roman" w:hAnsi="Times New Roman" w:cs="Times New Roman"/>
          <w:sz w:val="28"/>
          <w:szCs w:val="28"/>
        </w:rPr>
        <w:t>, уполномоченная</w:t>
      </w:r>
      <w:r>
        <w:rPr>
          <w:rFonts w:ascii="Times New Roman" w:hAnsi="Times New Roman" w:cs="Times New Roman"/>
          <w:sz w:val="28"/>
          <w:szCs w:val="28"/>
        </w:rPr>
        <w:t xml:space="preserve"> на распоряжение земельными участками, государственная собственность на которые не разграничена, при заключении договоров а</w:t>
      </w:r>
      <w:r w:rsidR="007F4014">
        <w:rPr>
          <w:rFonts w:ascii="Times New Roman" w:hAnsi="Times New Roman" w:cs="Times New Roman"/>
          <w:sz w:val="28"/>
          <w:szCs w:val="28"/>
        </w:rPr>
        <w:t>ренды земельных участков обязана</w:t>
      </w:r>
      <w:r>
        <w:rPr>
          <w:rFonts w:ascii="Times New Roman" w:hAnsi="Times New Roman" w:cs="Times New Roman"/>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одностороннем порядке по требованию арендодателя размер годовой арендной платы за использование земельных участков, государственная собственность на которые не разграничена, изменяется: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кадастровой стоимости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ставок арендной платы, прогнозируемого уровня инфляции,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ставок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нового размера прогнозируемого уровня инфляции;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значений и коэффициентов, используемых при расчете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порядка определения размера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Арендная плата, рассчитанная в процентах от кадастровой стоимости земельного участка, государственная собственность на который не разграничена,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государственная собственность на который не разграничена, путем направления в адрес арендатора </w:t>
      </w:r>
      <w:r>
        <w:rPr>
          <w:rFonts w:ascii="Times New Roman" w:hAnsi="Times New Roman" w:cs="Times New Roman"/>
          <w:sz w:val="28"/>
          <w:szCs w:val="28"/>
        </w:rPr>
        <w:lastRenderedPageBreak/>
        <w:t xml:space="preserve">уведомления об изменении арендной платы. Периодичность изменения размера арендной платы устанавливается нормативным правовым актом </w:t>
      </w:r>
      <w:r w:rsidR="007F4014">
        <w:rPr>
          <w:rFonts w:ascii="Times New Roman" w:hAnsi="Times New Roman" w:cs="Times New Roman"/>
          <w:sz w:val="28"/>
          <w:szCs w:val="28"/>
        </w:rPr>
        <w:t>Администрации</w:t>
      </w:r>
      <w:r w:rsidR="007F4014">
        <w:rPr>
          <w:rFonts w:ascii="Times New Roman" w:hAnsi="Times New Roman" w:cs="Times New Roman"/>
          <w:sz w:val="28"/>
          <w:szCs w:val="28"/>
        </w:rPr>
        <w:t xml:space="preserve"> </w:t>
      </w:r>
      <w:proofErr w:type="spellStart"/>
      <w:r w:rsidR="007F4014">
        <w:rPr>
          <w:rFonts w:ascii="Times New Roman" w:hAnsi="Times New Roman" w:cs="Times New Roman"/>
          <w:sz w:val="28"/>
          <w:szCs w:val="28"/>
        </w:rPr>
        <w:t>Кугейского</w:t>
      </w:r>
      <w:proofErr w:type="spellEnd"/>
      <w:r w:rsidR="007F401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Арендная плата за использование земельных участков, государственная собственность на которые не разграничена, вносится равными долями ежемесячно, не позднее 20 числа отчетного месяца, или ежеквартально, не позднее 20 числа последнего месяца отчетного квартала, в соответствии с условиями договора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rsidP="007F401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p>
    <w:p w:rsidR="007F4014" w:rsidRDefault="007F4014" w:rsidP="007F401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7F4014" w:rsidRDefault="007F4014">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C71D25" w:rsidRDefault="00C71D25" w:rsidP="00C71D25">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9" w:name="Par125"/>
      <w:bookmarkEnd w:id="9"/>
      <w:r>
        <w:rPr>
          <w:rFonts w:ascii="Times New Roman" w:hAnsi="Times New Roman" w:cs="Times New Roman"/>
          <w:sz w:val="28"/>
          <w:szCs w:val="28"/>
        </w:rPr>
        <w:t>Приложение N 1</w:t>
      </w:r>
    </w:p>
    <w:p w:rsidR="00C71D25" w:rsidRDefault="00C71D25" w:rsidP="00C71D2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71D25" w:rsidRDefault="00C71D25" w:rsidP="00C71D25">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сельского поселения</w:t>
      </w:r>
    </w:p>
    <w:p w:rsidR="00C71D25" w:rsidRDefault="00C71D25" w:rsidP="00C71D2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________2015 N ____</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bookmarkStart w:id="10" w:name="Par131"/>
      <w:bookmarkEnd w:id="10"/>
      <w:r>
        <w:rPr>
          <w:rFonts w:ascii="Times New Roman" w:hAnsi="Times New Roman" w:cs="Times New Roman"/>
          <w:b/>
          <w:bCs/>
          <w:sz w:val="28"/>
          <w:szCs w:val="28"/>
        </w:rPr>
        <w:t>ПОРЯДОК</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ОПРЕДЕЛЕНИЯ РАЗМЕРА АРЕНДНОЙ ПЛАТЫ ЗА ИСПОЛЬЗОВАНИЕ</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ЗЕМЕЛЬНЫХ УЧАСТКОВ, НАХОДЯЩИХСЯ В </w:t>
      </w:r>
      <w:r w:rsidR="00C71D25">
        <w:rPr>
          <w:rFonts w:ascii="Times New Roman" w:hAnsi="Times New Roman" w:cs="Times New Roman"/>
          <w:b/>
          <w:bCs/>
          <w:sz w:val="28"/>
          <w:szCs w:val="28"/>
        </w:rPr>
        <w:t>МУНИЦПАЛЬНОЙ</w:t>
      </w:r>
    </w:p>
    <w:p w:rsidR="00C71D25"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СОБСТВЕННОСТИ </w:t>
      </w:r>
      <w:r w:rsidR="00C71D25">
        <w:rPr>
          <w:rFonts w:ascii="Times New Roman" w:hAnsi="Times New Roman" w:cs="Times New Roman"/>
          <w:b/>
          <w:bCs/>
          <w:sz w:val="28"/>
          <w:szCs w:val="28"/>
        </w:rPr>
        <w:t xml:space="preserve">АДМИНИСТРАЦИИ </w:t>
      </w:r>
    </w:p>
    <w:p w:rsidR="003A2FC9" w:rsidRDefault="00C71D2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КУГЕЙСКОГО СЕЛЬСКОГО ПОСЕЛЕНИЯ</w:t>
      </w:r>
    </w:p>
    <w:p w:rsidR="00C71D25" w:rsidRDefault="00C71D25">
      <w:pPr>
        <w:widowControl w:val="0"/>
        <w:autoSpaceDE w:val="0"/>
        <w:autoSpaceDN w:val="0"/>
        <w:adjustRightInd w:val="0"/>
        <w:spacing w:after="0" w:line="240" w:lineRule="auto"/>
        <w:jc w:val="center"/>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36"/>
      <w:bookmarkEnd w:id="11"/>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Размер арендной платы на год за использование земельных участков, находящихся в </w:t>
      </w:r>
      <w:r w:rsidR="00130AA3">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r w:rsidR="00130AA3">
        <w:rPr>
          <w:rFonts w:ascii="Times New Roman" w:hAnsi="Times New Roman" w:cs="Times New Roman"/>
          <w:sz w:val="28"/>
          <w:szCs w:val="28"/>
        </w:rPr>
        <w:t xml:space="preserve">администрации </w:t>
      </w:r>
      <w:proofErr w:type="spellStart"/>
      <w:r w:rsidR="00130AA3">
        <w:rPr>
          <w:rFonts w:ascii="Times New Roman" w:hAnsi="Times New Roman" w:cs="Times New Roman"/>
          <w:sz w:val="28"/>
          <w:szCs w:val="28"/>
        </w:rPr>
        <w:t>Кугейского</w:t>
      </w:r>
      <w:proofErr w:type="spellEnd"/>
      <w:r w:rsidR="00130AA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принимается равным размеру земельного налога за такие земельные участки, установленному в соответствии с Налоговым </w:t>
      </w:r>
      <w:hyperlink r:id="rId2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нормативными правовыми актами </w:t>
      </w:r>
      <w:r w:rsidR="009A4290">
        <w:rPr>
          <w:rFonts w:ascii="Times New Roman" w:hAnsi="Times New Roman" w:cs="Times New Roman"/>
          <w:sz w:val="28"/>
          <w:szCs w:val="28"/>
        </w:rPr>
        <w:t xml:space="preserve"> Администрации </w:t>
      </w:r>
      <w:proofErr w:type="spellStart"/>
      <w:r w:rsidR="009A4290">
        <w:rPr>
          <w:rFonts w:ascii="Times New Roman" w:hAnsi="Times New Roman" w:cs="Times New Roman"/>
          <w:sz w:val="28"/>
          <w:szCs w:val="28"/>
        </w:rPr>
        <w:t>Кугейского</w:t>
      </w:r>
      <w:proofErr w:type="spellEnd"/>
      <w:r w:rsidR="009A429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отношении данных земельных участков для лиц, осуществляющих социально значимые виды деятельности, в соответствии с </w:t>
      </w:r>
      <w:hyperlink r:id="rId2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w:t>
      </w:r>
      <w:proofErr w:type="gramEnd"/>
      <w:r>
        <w:rPr>
          <w:rFonts w:ascii="Times New Roman" w:hAnsi="Times New Roman" w:cs="Times New Roman"/>
          <w:sz w:val="28"/>
          <w:szCs w:val="28"/>
        </w:rPr>
        <w:t xml:space="preserve">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37"/>
      <w:bookmarkEnd w:id="12"/>
      <w:r>
        <w:rPr>
          <w:rFonts w:ascii="Times New Roman" w:hAnsi="Times New Roman" w:cs="Times New Roman"/>
          <w:sz w:val="28"/>
          <w:szCs w:val="28"/>
        </w:rPr>
        <w:t xml:space="preserve">2. Арендная плата за земельные участки, предоставленные без проведения торгов в случаях, указанных в </w:t>
      </w:r>
      <w:hyperlink r:id="rId29" w:history="1">
        <w:r>
          <w:rPr>
            <w:rFonts w:ascii="Times New Roman" w:hAnsi="Times New Roman" w:cs="Times New Roman"/>
            <w:color w:val="0000FF"/>
            <w:sz w:val="28"/>
            <w:szCs w:val="28"/>
          </w:rPr>
          <w:t>пункте 4 статьи 39.7</w:t>
        </w:r>
      </w:hyperlink>
      <w:r>
        <w:rPr>
          <w:rFonts w:ascii="Times New Roman" w:hAnsi="Times New Roman" w:cs="Times New Roman"/>
          <w:sz w:val="28"/>
          <w:szCs w:val="28"/>
        </w:rPr>
        <w:t xml:space="preserve"> Земельного кодекса Российской Федерации, рассчитывается в размере: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процента кадастровой стоимости земельного участка, предоставленного </w:t>
      </w:r>
      <w:proofErr w:type="spellStart"/>
      <w:r>
        <w:rPr>
          <w:rFonts w:ascii="Times New Roman" w:hAnsi="Times New Roman" w:cs="Times New Roman"/>
          <w:sz w:val="28"/>
          <w:szCs w:val="28"/>
        </w:rPr>
        <w:t>недропользователю</w:t>
      </w:r>
      <w:proofErr w:type="spellEnd"/>
      <w:r>
        <w:rPr>
          <w:rFonts w:ascii="Times New Roman" w:hAnsi="Times New Roman" w:cs="Times New Roman"/>
          <w:sz w:val="28"/>
          <w:szCs w:val="28"/>
        </w:rPr>
        <w:t xml:space="preserve"> для проведения работ, связанных с пользованием недрами;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0,7 процента кадастровой стоимости земельного участка, предоставленного для размещения вертодромов и посадочных площадок;</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54"/>
      <w:bookmarkEnd w:id="13"/>
      <w:r>
        <w:rPr>
          <w:rFonts w:ascii="Times New Roman" w:hAnsi="Times New Roman" w:cs="Times New Roman"/>
          <w:sz w:val="28"/>
          <w:szCs w:val="28"/>
        </w:rPr>
        <w:t xml:space="preserve">3. Арендная плата за земельный участок в случаях, предусмотренных </w:t>
      </w:r>
      <w:hyperlink r:id="rId30" w:history="1">
        <w:r>
          <w:rPr>
            <w:rFonts w:ascii="Times New Roman" w:hAnsi="Times New Roman" w:cs="Times New Roman"/>
            <w:color w:val="0000FF"/>
            <w:sz w:val="28"/>
            <w:szCs w:val="28"/>
          </w:rPr>
          <w:t>пунктом 5 статьи 39.7</w:t>
        </w:r>
      </w:hyperlink>
      <w:r>
        <w:rPr>
          <w:rFonts w:ascii="Times New Roman" w:hAnsi="Times New Roman" w:cs="Times New Roman"/>
          <w:sz w:val="28"/>
          <w:szCs w:val="28"/>
        </w:rPr>
        <w:t xml:space="preserve"> Земельного кодекса Российской Федерации, определяется в размере </w:t>
      </w:r>
      <w:r>
        <w:rPr>
          <w:rFonts w:ascii="Times New Roman" w:hAnsi="Times New Roman" w:cs="Times New Roman"/>
          <w:sz w:val="28"/>
          <w:szCs w:val="28"/>
        </w:rPr>
        <w:lastRenderedPageBreak/>
        <w:t>земельного налога за такой земельный участок при заключении договора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лицом, которое в соответствии с Земельным </w:t>
      </w:r>
      <w:hyperlink r:id="rId3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62"/>
      <w:bookmarkEnd w:id="14"/>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32" w:history="1">
        <w:r>
          <w:rPr>
            <w:rFonts w:ascii="Times New Roman" w:hAnsi="Times New Roman" w:cs="Times New Roman"/>
            <w:color w:val="0000FF"/>
            <w:sz w:val="28"/>
            <w:szCs w:val="28"/>
          </w:rPr>
          <w:t>подпунктом 3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w:t>
      </w:r>
      <w:r>
        <w:rPr>
          <w:rFonts w:ascii="Times New Roman" w:hAnsi="Times New Roman" w:cs="Times New Roman"/>
          <w:sz w:val="28"/>
          <w:szCs w:val="28"/>
        </w:rPr>
        <w:lastRenderedPageBreak/>
        <w:t>законом, определяется в порядке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постановлением Правительства Ростовской области.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переоформления юридическими лицами права постоянного (бессрочного) пользования земельными участками, находящимися в </w:t>
      </w:r>
      <w:r w:rsidR="00D52520">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r w:rsidR="00D52520">
        <w:rPr>
          <w:rFonts w:ascii="Times New Roman" w:hAnsi="Times New Roman" w:cs="Times New Roman"/>
          <w:sz w:val="28"/>
          <w:szCs w:val="28"/>
        </w:rPr>
        <w:t xml:space="preserve">администрации </w:t>
      </w:r>
      <w:proofErr w:type="spellStart"/>
      <w:r w:rsidR="00D52520">
        <w:rPr>
          <w:rFonts w:ascii="Times New Roman" w:hAnsi="Times New Roman" w:cs="Times New Roman"/>
          <w:sz w:val="28"/>
          <w:szCs w:val="28"/>
        </w:rPr>
        <w:t>Кугейского</w:t>
      </w:r>
      <w:proofErr w:type="spellEnd"/>
      <w:r w:rsidR="00D5252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на право аренды, размер арендной платы в отношении таких земельных участков устанавливается: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0,3 процента кадастровой стоимости земельного участка из состава земель сельскохозяйственного назначения;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процента кадастровой стоимости иных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При предоставлении в аренду без проведения торгов в соответствии с </w:t>
      </w:r>
      <w:hyperlink r:id="rId33" w:history="1">
        <w:r>
          <w:rPr>
            <w:rFonts w:ascii="Times New Roman" w:hAnsi="Times New Roman" w:cs="Times New Roman"/>
            <w:color w:val="0000FF"/>
            <w:sz w:val="28"/>
            <w:szCs w:val="28"/>
          </w:rPr>
          <w:t>подпунктом 31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Times New Roman" w:hAnsi="Times New Roman" w:cs="Times New Roman"/>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29.07.1998 N 135-ФЗ "Об оценочной деятельности в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w:t>
      </w:r>
      <w:hyperlink r:id="rId35"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4 статьи 39.6</w:t>
        </w:r>
      </w:hyperlink>
      <w:r>
        <w:rPr>
          <w:rFonts w:ascii="Times New Roman" w:hAnsi="Times New Roman" w:cs="Times New Roman"/>
          <w:sz w:val="28"/>
          <w:szCs w:val="28"/>
        </w:rPr>
        <w:t xml:space="preserve"> Земельного кодекса Российской Федерации, определяется по результатам рыночной оценки в соответствии с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за исключением случаев, установленных настоящим Порядком.</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0,01 процента в отношении: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земельного участка, предоставленного для размещения дипломатических </w:t>
      </w:r>
      <w:r>
        <w:rPr>
          <w:rFonts w:ascii="Times New Roman" w:hAnsi="Times New Roman" w:cs="Times New Roman"/>
          <w:sz w:val="28"/>
          <w:szCs w:val="28"/>
        </w:rPr>
        <w:lastRenderedPageBreak/>
        <w:t>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0,3 процента в отношении земельного участка, занятого жилищным фондом;</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0,5 процента в отношении земельного участка, предоставленного (занятого) для размещения объектов спорта;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A2FC9" w:rsidRDefault="003E56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79"/>
      <w:bookmarkEnd w:id="15"/>
      <w:r>
        <w:rPr>
          <w:rFonts w:ascii="Times New Roman" w:hAnsi="Times New Roman" w:cs="Times New Roman"/>
          <w:sz w:val="28"/>
          <w:szCs w:val="28"/>
        </w:rPr>
        <w:t>9</w:t>
      </w:r>
      <w:r w:rsidR="003A2FC9">
        <w:rPr>
          <w:rFonts w:ascii="Times New Roman" w:hAnsi="Times New Roman" w:cs="Times New Roman"/>
          <w:sz w:val="28"/>
          <w:szCs w:val="28"/>
        </w:rPr>
        <w:t xml:space="preserve">. В случае если право на заключение договора аренды земельного участка, находящегося в </w:t>
      </w:r>
      <w:r>
        <w:rPr>
          <w:rFonts w:ascii="Times New Roman" w:hAnsi="Times New Roman" w:cs="Times New Roman"/>
          <w:sz w:val="28"/>
          <w:szCs w:val="28"/>
        </w:rPr>
        <w:t xml:space="preserve">муниципальной собственности администрации </w:t>
      </w: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сельского поселения</w:t>
      </w:r>
      <w:r w:rsidR="003A2FC9">
        <w:rPr>
          <w:rFonts w:ascii="Times New Roman" w:hAnsi="Times New Roman" w:cs="Times New Roman"/>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w:t>
      </w:r>
      <w:hyperlink r:id="rId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Арендная плата за земельные участки в случаях, не указанных в </w:t>
      </w:r>
      <w:hyperlink w:anchor="Par136"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w:t>
      </w:r>
      <w:hyperlink w:anchor="Par179"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определяется по результатам рыночной оценки в соответствии с Федеральным </w:t>
      </w:r>
      <w:hyperlink r:id="rId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Размер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w:t>
      </w:r>
      <w:r w:rsidR="003E562D">
        <w:rPr>
          <w:rFonts w:ascii="Times New Roman" w:hAnsi="Times New Roman" w:cs="Times New Roman"/>
          <w:sz w:val="28"/>
          <w:szCs w:val="28"/>
        </w:rPr>
        <w:t>муниципальной собственности администрации</w:t>
      </w:r>
      <w:proofErr w:type="gramEnd"/>
      <w:r w:rsidR="003E562D">
        <w:rPr>
          <w:rFonts w:ascii="Times New Roman" w:hAnsi="Times New Roman" w:cs="Times New Roman"/>
          <w:sz w:val="28"/>
          <w:szCs w:val="28"/>
        </w:rPr>
        <w:t xml:space="preserve">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если иное не установлено земельным законодательством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Размер арендной платы в процентах от кадастровой стоимости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определяемый в соответствии с </w:t>
      </w:r>
      <w:hyperlink w:anchor="Par13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w:t>
      </w:r>
      <w:hyperlink w:anchor="Par162" w:history="1">
        <w:r>
          <w:rPr>
            <w:rFonts w:ascii="Times New Roman" w:hAnsi="Times New Roman" w:cs="Times New Roman"/>
            <w:color w:val="0000FF"/>
            <w:sz w:val="28"/>
            <w:szCs w:val="28"/>
          </w:rPr>
          <w:t>4</w:t>
        </w:r>
      </w:hyperlink>
      <w:r>
        <w:rPr>
          <w:rFonts w:ascii="Times New Roman" w:hAnsi="Times New Roman" w:cs="Times New Roman"/>
          <w:sz w:val="28"/>
          <w:szCs w:val="28"/>
        </w:rPr>
        <w:t>-</w:t>
      </w:r>
      <w:hyperlink w:anchor="Par179"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w:t>
      </w:r>
      <w:proofErr w:type="gramEnd"/>
      <w:r>
        <w:rPr>
          <w:rFonts w:ascii="Times New Roman" w:hAnsi="Times New Roman" w:cs="Times New Roman"/>
          <w:sz w:val="28"/>
          <w:szCs w:val="28"/>
        </w:rPr>
        <w:t xml:space="preserve"> на начало очередного финансового года.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индексация 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137"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w:t>
      </w:r>
      <w:hyperlink w:anchor="Par154"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настоящего Порядка, </w:t>
      </w:r>
      <w:r>
        <w:rPr>
          <w:rFonts w:ascii="Times New Roman" w:hAnsi="Times New Roman" w:cs="Times New Roman"/>
          <w:sz w:val="28"/>
          <w:szCs w:val="28"/>
        </w:rPr>
        <w:lastRenderedPageBreak/>
        <w:t>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заключен договор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3E562D">
        <w:rPr>
          <w:rFonts w:ascii="Times New Roman" w:hAnsi="Times New Roman" w:cs="Times New Roman"/>
          <w:sz w:val="28"/>
          <w:szCs w:val="28"/>
        </w:rPr>
        <w:t xml:space="preserve">Администрация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 заключении договора аренды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sidR="003E562D">
        <w:rPr>
          <w:rFonts w:ascii="Times New Roman" w:hAnsi="Times New Roman" w:cs="Times New Roman"/>
          <w:sz w:val="28"/>
          <w:szCs w:val="28"/>
        </w:rPr>
        <w:t>, обязана</w:t>
      </w:r>
      <w:r>
        <w:rPr>
          <w:rFonts w:ascii="Times New Roman" w:hAnsi="Times New Roman" w:cs="Times New Roman"/>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изменяется: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кадастровой стоимости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ставок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размера уровня инфляции;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значений и коэффициентов, используемых при расчете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порядка определения размера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Арендная плата, рассчитанная в процентах от кадастровой стоимости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подлежит изменению в пределах срока договора аренды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один раз в пять лет путем направления в адрес арендатора уведомления об изменении арендной платы.</w:t>
      </w:r>
      <w:proofErr w:type="gramEnd"/>
      <w:r>
        <w:rPr>
          <w:rFonts w:ascii="Times New Roman" w:hAnsi="Times New Roman" w:cs="Times New Roman"/>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Арендная плата за использование земельных участков, находящихся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E562D" w:rsidRDefault="003E562D">
      <w:pPr>
        <w:widowControl w:val="0"/>
        <w:autoSpaceDE w:val="0"/>
        <w:autoSpaceDN w:val="0"/>
        <w:adjustRightInd w:val="0"/>
        <w:spacing w:after="0" w:line="240" w:lineRule="auto"/>
        <w:jc w:val="right"/>
        <w:rPr>
          <w:rFonts w:ascii="Times New Roman" w:hAnsi="Times New Roman" w:cs="Times New Roman"/>
          <w:sz w:val="28"/>
          <w:szCs w:val="28"/>
        </w:rPr>
      </w:pPr>
      <w:bookmarkStart w:id="16" w:name="_GoBack"/>
      <w:bookmarkEnd w:id="16"/>
    </w:p>
    <w:p w:rsidR="003E562D" w:rsidRDefault="003E562D" w:rsidP="003E562D">
      <w:pPr>
        <w:widowControl w:val="0"/>
        <w:autoSpaceDE w:val="0"/>
        <w:autoSpaceDN w:val="0"/>
        <w:adjustRightInd w:val="0"/>
        <w:spacing w:after="0" w:line="240" w:lineRule="auto"/>
        <w:jc w:val="both"/>
        <w:rPr>
          <w:rFonts w:ascii="Times New Roman" w:hAnsi="Times New Roman" w:cs="Times New Roman"/>
          <w:sz w:val="28"/>
          <w:szCs w:val="28"/>
        </w:rPr>
      </w:pPr>
    </w:p>
    <w:p w:rsidR="00706B53" w:rsidRDefault="003E562D" w:rsidP="00706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w:t>
      </w:r>
    </w:p>
    <w:p w:rsidR="003E562D" w:rsidRPr="00706B53" w:rsidRDefault="003E562D" w:rsidP="00706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sectPr w:rsidR="003E562D" w:rsidRPr="00706B53" w:rsidSect="00C71D25">
      <w:pgSz w:w="11906" w:h="16838"/>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45" w:rsidRDefault="007D6545" w:rsidP="00E91895">
      <w:pPr>
        <w:spacing w:after="0" w:line="240" w:lineRule="auto"/>
      </w:pPr>
      <w:r>
        <w:separator/>
      </w:r>
    </w:p>
  </w:endnote>
  <w:endnote w:type="continuationSeparator" w:id="0">
    <w:p w:rsidR="007D6545" w:rsidRDefault="007D6545" w:rsidP="00E9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45" w:rsidRDefault="007D6545" w:rsidP="00E91895">
      <w:pPr>
        <w:spacing w:after="0" w:line="240" w:lineRule="auto"/>
      </w:pPr>
      <w:r>
        <w:separator/>
      </w:r>
    </w:p>
  </w:footnote>
  <w:footnote w:type="continuationSeparator" w:id="0">
    <w:p w:rsidR="007D6545" w:rsidRDefault="007D6545" w:rsidP="00E91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C9"/>
    <w:rsid w:val="0005016F"/>
    <w:rsid w:val="000C043A"/>
    <w:rsid w:val="00130AA3"/>
    <w:rsid w:val="001473DA"/>
    <w:rsid w:val="00317882"/>
    <w:rsid w:val="003A2FC9"/>
    <w:rsid w:val="003E562D"/>
    <w:rsid w:val="00706B53"/>
    <w:rsid w:val="007D6545"/>
    <w:rsid w:val="007F4014"/>
    <w:rsid w:val="008324F4"/>
    <w:rsid w:val="00832E92"/>
    <w:rsid w:val="00893B67"/>
    <w:rsid w:val="009A4290"/>
    <w:rsid w:val="009F4B60"/>
    <w:rsid w:val="00B63C8E"/>
    <w:rsid w:val="00BD6F14"/>
    <w:rsid w:val="00BE1F62"/>
    <w:rsid w:val="00C71D25"/>
    <w:rsid w:val="00D52520"/>
    <w:rsid w:val="00E36112"/>
    <w:rsid w:val="00E45790"/>
    <w:rsid w:val="00E9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98C3DB2D152947D015DF4A216CB4497A44F79B384B133271A376E78FD47G" TargetMode="External"/><Relationship Id="rId13" Type="http://schemas.openxmlformats.org/officeDocument/2006/relationships/hyperlink" Target="consultantplus://offline/ref=CC498C3DB2D152947D015DF4A216CB4497A44A7FB18DB133271A376E78D7F660E813F48837F944G" TargetMode="External"/><Relationship Id="rId18" Type="http://schemas.openxmlformats.org/officeDocument/2006/relationships/hyperlink" Target="consultantplus://offline/ref=CC498C3DB2D152947D015DF4A216CB4497A44A7FB18DB133271A376E78D7F660E813F48932F944G" TargetMode="External"/><Relationship Id="rId26" Type="http://schemas.openxmlformats.org/officeDocument/2006/relationships/hyperlink" Target="consultantplus://offline/ref=CC498C3DB2D152947D015DF4A216CB4497A44A7EB282B133271A376E78FD47G" TargetMode="External"/><Relationship Id="rId39" Type="http://schemas.openxmlformats.org/officeDocument/2006/relationships/hyperlink" Target="consultantplus://offline/ref=CC498C3DB2D152947D015DF4A216CB4497A44A7EB282B133271A376E78FD47G" TargetMode="External"/><Relationship Id="rId3" Type="http://schemas.openxmlformats.org/officeDocument/2006/relationships/settings" Target="settings.xml"/><Relationship Id="rId21" Type="http://schemas.openxmlformats.org/officeDocument/2006/relationships/hyperlink" Target="consultantplus://offline/ref=CC498C3DB2D152947D015DF4A216CB4497A44A7FB18DB133271A376E78D7F660E813F4893CF94CG" TargetMode="External"/><Relationship Id="rId34" Type="http://schemas.openxmlformats.org/officeDocument/2006/relationships/hyperlink" Target="consultantplus://offline/ref=CC498C3DB2D152947D015DF4A216CB4497A44A7EB282B133271A376E78FD47G" TargetMode="External"/><Relationship Id="rId42" Type="http://schemas.openxmlformats.org/officeDocument/2006/relationships/theme" Target="theme/theme1.xml"/><Relationship Id="rId7" Type="http://schemas.openxmlformats.org/officeDocument/2006/relationships/hyperlink" Target="consultantplus://offline/ref=CC498C3DB2D152947D015DF4A216CB4497A44A7FB18DB133271A376E78D7F660E813F48834F94CG" TargetMode="External"/><Relationship Id="rId12" Type="http://schemas.openxmlformats.org/officeDocument/2006/relationships/hyperlink" Target="consultantplus://offline/ref=CC498C3DB2D152947D015DF4A216CB4497A4497FB685B133271A376E78FD47G" TargetMode="External"/><Relationship Id="rId17" Type="http://schemas.openxmlformats.org/officeDocument/2006/relationships/hyperlink" Target="consultantplus://offline/ref=CC498C3DB2D152947D015DF4A216CB4497A44A7FB18DB133271A376E78D7F660E813F4853DF94CG" TargetMode="External"/><Relationship Id="rId25" Type="http://schemas.openxmlformats.org/officeDocument/2006/relationships/hyperlink" Target="consultantplus://offline/ref=CC498C3DB2D152947D015DF4A216CB4497A44A7EB282B133271A376E78FD47G" TargetMode="External"/><Relationship Id="rId33" Type="http://schemas.openxmlformats.org/officeDocument/2006/relationships/hyperlink" Target="consultantplus://offline/ref=CC498C3DB2D152947D015DF4A216CB4497A44A7FB18DB133271A376E78D7F660E813F4893CF94CG" TargetMode="External"/><Relationship Id="rId38" Type="http://schemas.openxmlformats.org/officeDocument/2006/relationships/hyperlink" Target="consultantplus://offline/ref=CC498C3DB2D152947D015DF4A216CB4497A44A7EB282B133271A376E78FD47G" TargetMode="External"/><Relationship Id="rId2" Type="http://schemas.microsoft.com/office/2007/relationships/stylesWithEffects" Target="stylesWithEffects.xml"/><Relationship Id="rId16" Type="http://schemas.openxmlformats.org/officeDocument/2006/relationships/hyperlink" Target="consultantplus://offline/ref=CC498C3DB2D152947D015DF4A216CB4497A44A7FB18DB133271A376E78D7F660E813F4853DF943G" TargetMode="External"/><Relationship Id="rId20" Type="http://schemas.openxmlformats.org/officeDocument/2006/relationships/hyperlink" Target="consultantplus://offline/ref=CC498C3DB2D152947D015DF4A216CB4497A44A7FB18DB133271A376E78D7F660E813F48833F947G" TargetMode="External"/><Relationship Id="rId29" Type="http://schemas.openxmlformats.org/officeDocument/2006/relationships/hyperlink" Target="consultantplus://offline/ref=CC498C3DB2D152947D015DF4A216CB4497A44A7FB18DB133271A376E78D7F660E813F48837F944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C498C3DB2D152947D015DF4A216CB4497A4497FB685B133271A376E78D7F660E813F48C3594CD1DFB46G" TargetMode="External"/><Relationship Id="rId24" Type="http://schemas.openxmlformats.org/officeDocument/2006/relationships/hyperlink" Target="consultantplus://offline/ref=CC498C3DB2D152947D015DF4A216CB4497A44A7FB18DB133271A376E78D7F660E813F48835F947G" TargetMode="External"/><Relationship Id="rId32" Type="http://schemas.openxmlformats.org/officeDocument/2006/relationships/hyperlink" Target="consultantplus://offline/ref=CC498C3DB2D152947D015DF4A216CB4497A44A7FB18DB133271A376E78D7F660E813F48932F944G" TargetMode="External"/><Relationship Id="rId37" Type="http://schemas.openxmlformats.org/officeDocument/2006/relationships/hyperlink" Target="consultantplus://offline/ref=CC498C3DB2D152947D015DF4A216CB4497A44A7EB282B133271A376E78FD47G" TargetMode="External"/><Relationship Id="rId40" Type="http://schemas.openxmlformats.org/officeDocument/2006/relationships/hyperlink" Target="consultantplus://offline/ref=CC498C3DB2D152947D015DF4A216CB4497A44A7EB282B133271A376E78FD47G" TargetMode="External"/><Relationship Id="rId5" Type="http://schemas.openxmlformats.org/officeDocument/2006/relationships/footnotes" Target="footnotes.xml"/><Relationship Id="rId15" Type="http://schemas.openxmlformats.org/officeDocument/2006/relationships/hyperlink" Target="consultantplus://offline/ref=CC498C3DB2D152947D015DF4A216CB4497A44A7FB18DB133271A376E78FD47G" TargetMode="External"/><Relationship Id="rId23" Type="http://schemas.openxmlformats.org/officeDocument/2006/relationships/hyperlink" Target="consultantplus://offline/ref=CC498C3DB2D152947D015DF4A216CB4497A44A7FB18DB133271A376E78D7F660E813F48835F944G" TargetMode="External"/><Relationship Id="rId28" Type="http://schemas.openxmlformats.org/officeDocument/2006/relationships/hyperlink" Target="consultantplus://offline/ref=CC498C3DB2D152947D015DF4A216CB4497A4497FB685B133271A376E78FD47G" TargetMode="External"/><Relationship Id="rId36" Type="http://schemas.openxmlformats.org/officeDocument/2006/relationships/hyperlink" Target="consultantplus://offline/ref=CC498C3DB2D152947D015DF4A216CB4497A44A7FB18DB133271A376E78D7F660E813F48835F947G" TargetMode="External"/><Relationship Id="rId10" Type="http://schemas.openxmlformats.org/officeDocument/2006/relationships/hyperlink" Target="consultantplus://offline/ref=CC498C3DB2D152947D015DF4A216CB4497A4497FB685B133271A376E78FD47G" TargetMode="External"/><Relationship Id="rId19" Type="http://schemas.openxmlformats.org/officeDocument/2006/relationships/hyperlink" Target="consultantplus://offline/ref=CC498C3DB2D152947D015DF4A216CB4497A44A7FB18DB133271A376E78D7F660E813F48932F94CG" TargetMode="External"/><Relationship Id="rId31" Type="http://schemas.openxmlformats.org/officeDocument/2006/relationships/hyperlink" Target="consultantplus://offline/ref=CC498C3DB2D152947D015DF4A216CB4497A44A7FB18DB133271A376E78FD47G" TargetMode="External"/><Relationship Id="rId4" Type="http://schemas.openxmlformats.org/officeDocument/2006/relationships/webSettings" Target="webSettings.xml"/><Relationship Id="rId9" Type="http://schemas.openxmlformats.org/officeDocument/2006/relationships/hyperlink" Target="consultantplus://offline/ref=CC498C3DB2D152947D0143F9B47A944190A81777B38CB9607B456C332FDEFC37AF5CADCE7199CC1CB4A22AF745G" TargetMode="External"/><Relationship Id="rId14" Type="http://schemas.openxmlformats.org/officeDocument/2006/relationships/hyperlink" Target="consultantplus://offline/ref=CC498C3DB2D152947D015DF4A216CB4497A44A7FB18DB133271A376E78D7F660E813F48837F945G" TargetMode="External"/><Relationship Id="rId22" Type="http://schemas.openxmlformats.org/officeDocument/2006/relationships/hyperlink" Target="consultantplus://offline/ref=CC498C3DB2D152947D015DF4A216CB4497A44A7EB282B133271A376E78FD47G" TargetMode="External"/><Relationship Id="rId27" Type="http://schemas.openxmlformats.org/officeDocument/2006/relationships/hyperlink" Target="consultantplus://offline/ref=CC498C3DB2D152947D015DF4A216CB4497A44F79B68DB133271A376E78FD47G" TargetMode="External"/><Relationship Id="rId30" Type="http://schemas.openxmlformats.org/officeDocument/2006/relationships/hyperlink" Target="consultantplus://offline/ref=CC498C3DB2D152947D015DF4A216CB4497A44A7FB18DB133271A376E78D7F660E813F48837F945G" TargetMode="External"/><Relationship Id="rId35" Type="http://schemas.openxmlformats.org/officeDocument/2006/relationships/hyperlink" Target="consultantplus://offline/ref=CC498C3DB2D152947D015DF4A216CB4497A44A7FB18DB133271A376E78D7F660E813F48835F94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5809</Words>
  <Characters>33113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dc:creator>
  <cp:lastModifiedBy>1</cp:lastModifiedBy>
  <cp:revision>2</cp:revision>
  <cp:lastPrinted>2015-04-24T08:16:00Z</cp:lastPrinted>
  <dcterms:created xsi:type="dcterms:W3CDTF">2015-04-24T08:17:00Z</dcterms:created>
  <dcterms:modified xsi:type="dcterms:W3CDTF">2015-04-24T08:17:00Z</dcterms:modified>
</cp:coreProperties>
</file>