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65" w:rsidRDefault="00C10F65" w:rsidP="00C10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20.01.2017 год</w:t>
      </w:r>
    </w:p>
    <w:p w:rsidR="00C10F65" w:rsidRDefault="00C10F65" w:rsidP="00C10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C10F65" w:rsidRDefault="00C10F65" w:rsidP="00C10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C10F65" w:rsidRDefault="00C10F65" w:rsidP="00C10F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Энергоэфективность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на 2014-2020 годы за 2016 год.</w:t>
      </w:r>
    </w:p>
    <w:p w:rsidR="00C10F65" w:rsidRDefault="00C10F65" w:rsidP="00C10F6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</w:t>
      </w:r>
    </w:p>
    <w:p w:rsidR="00C10F65" w:rsidRDefault="00C10F65" w:rsidP="00C10F6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AF6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proofErr w:type="spellStart"/>
      <w:r w:rsidRPr="00CD0AF6">
        <w:rPr>
          <w:rFonts w:ascii="Times New Roman" w:eastAsia="Calibri" w:hAnsi="Times New Roman" w:cs="Times New Roman"/>
          <w:sz w:val="28"/>
          <w:szCs w:val="28"/>
        </w:rPr>
        <w:t>Энергоэфективность</w:t>
      </w:r>
      <w:proofErr w:type="spellEnd"/>
      <w:r w:rsidRPr="00CD0AF6">
        <w:rPr>
          <w:rFonts w:ascii="Times New Roman" w:eastAsia="Calibri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</w:t>
      </w:r>
      <w:r w:rsidRPr="00CD0AF6">
        <w:rPr>
          <w:rFonts w:ascii="Times New Roman" w:hAnsi="Times New Roman" w:cs="Times New Roman"/>
          <w:sz w:val="28"/>
          <w:szCs w:val="28"/>
        </w:rPr>
        <w:t>» на 2014-2020 годы за 2016 год.</w:t>
      </w:r>
    </w:p>
    <w:p w:rsidR="00C10F65" w:rsidRDefault="00C10F65" w:rsidP="00C10F6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выполнены:</w:t>
      </w:r>
    </w:p>
    <w:p w:rsidR="00C10F65" w:rsidRDefault="00C10F65" w:rsidP="00C10F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обязательное энергетиче</w:t>
      </w:r>
      <w:r>
        <w:rPr>
          <w:rFonts w:ascii="Times New Roman" w:hAnsi="Times New Roman" w:cs="Times New Roman"/>
          <w:sz w:val="28"/>
          <w:szCs w:val="28"/>
        </w:rPr>
        <w:softHyphen/>
        <w:t>ское обследование;</w:t>
      </w:r>
    </w:p>
    <w:p w:rsidR="00C10F65" w:rsidRDefault="00C10F65" w:rsidP="00C10F65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приобретение, оплата выполнения необходимых проектных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предшествующих установке, и установка/замена приборов учета потребляемых энергоресурсов;</w:t>
      </w:r>
    </w:p>
    <w:p w:rsidR="00C10F65" w:rsidRPr="00CD0AF6" w:rsidRDefault="00C10F65" w:rsidP="00C10F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замена ламп накаливания и других неэффективных элементов систем освещения, в том числе светильников, на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eastAsia="Calibri" w:hAnsi="Times New Roman" w:cs="Times New Roman"/>
          <w:sz w:val="28"/>
          <w:szCs w:val="28"/>
        </w:rPr>
        <w:t>нергосберегающие (в том числе не менее 30 процентов от объема на основе светодиодов);</w:t>
      </w:r>
    </w:p>
    <w:p w:rsidR="00C10F65" w:rsidRDefault="00C10F65" w:rsidP="00C10F65">
      <w:pPr>
        <w:spacing w:before="30" w:after="30" w:line="28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проведено внедрении энергосберегающего освещения;</w:t>
      </w:r>
    </w:p>
    <w:p w:rsidR="00C10F65" w:rsidRDefault="00C10F65" w:rsidP="00C10F65">
      <w:pPr>
        <w:spacing w:before="30" w:after="30" w:line="28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оплата работ,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F65" w:rsidRDefault="00C10F65" w:rsidP="00C10F65">
      <w:pPr>
        <w:shd w:val="clear" w:color="auto" w:fill="FFFFFF"/>
        <w:spacing w:before="30" w:after="30" w:line="285" w:lineRule="atLeast"/>
        <w:ind w:left="360"/>
        <w:jc w:val="both"/>
        <w:rPr>
          <w:rFonts w:ascii="Calibri" w:eastAsia="Calibri" w:hAnsi="Calibri" w:cs="Times New Roman"/>
          <w:color w:val="333333"/>
          <w:sz w:val="28"/>
          <w:szCs w:val="28"/>
        </w:rPr>
      </w:pPr>
    </w:p>
    <w:p w:rsidR="00C10F65" w:rsidRDefault="00C10F65" w:rsidP="00C10F65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C10F65" w:rsidRDefault="00C10F65" w:rsidP="00C10F6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C10F65" w:rsidRDefault="00C10F65" w:rsidP="00C10F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2016 год предусматривались средства с местного бюджета Кугейского сельского поселения на сумму – 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2016 год средства не были израсходованы. </w:t>
      </w:r>
    </w:p>
    <w:p w:rsidR="00C10F65" w:rsidRDefault="00C10F65" w:rsidP="00C10F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производилась путем сравнения фактически достигнутых показателей за 2016 год с утвержденными на весь период значениями целевых показателей.</w:t>
      </w:r>
    </w:p>
    <w:p w:rsidR="00C10F65" w:rsidRDefault="00C10F65" w:rsidP="00C10F65">
      <w:pPr>
        <w:spacing w:after="12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«Степень достижения целевых индикаторов и показателей результативности мероприятий муниципальной программы» базируется на анализе достижения целевых индикаторов и показателей результативности.</w:t>
      </w:r>
    </w:p>
    <w:p w:rsidR="00C10F65" w:rsidRPr="00987550" w:rsidRDefault="00C10F65" w:rsidP="00C10F65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за 2016 год составила 45,3 %</w:t>
      </w:r>
    </w:p>
    <w:p w:rsidR="00106BB7" w:rsidRDefault="00106BB7"/>
    <w:p w:rsidR="00C10F65" w:rsidRPr="00C10F65" w:rsidRDefault="00C10F65" w:rsidP="00C10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F65">
        <w:rPr>
          <w:rFonts w:ascii="Times New Roman" w:hAnsi="Times New Roman" w:cs="Times New Roman"/>
          <w:sz w:val="28"/>
          <w:szCs w:val="28"/>
        </w:rPr>
        <w:t>Глава Администрации Кугейского</w:t>
      </w:r>
    </w:p>
    <w:p w:rsidR="00C10F65" w:rsidRPr="00C10F65" w:rsidRDefault="00C10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10F6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Pr="00C10F65">
        <w:rPr>
          <w:rFonts w:ascii="Times New Roman" w:hAnsi="Times New Roman" w:cs="Times New Roman"/>
          <w:sz w:val="28"/>
          <w:szCs w:val="28"/>
        </w:rPr>
        <w:t xml:space="preserve">   Н.М. Тихонова</w:t>
      </w:r>
    </w:p>
    <w:sectPr w:rsidR="00C10F65" w:rsidRPr="00C10F65" w:rsidSect="00C10F65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65"/>
    <w:rsid w:val="00106BB7"/>
    <w:rsid w:val="00C1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CE794-AEB2-4416-B83F-8DB7DF8D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2017-02-21T11:11:00Z</dcterms:created>
  <dcterms:modified xsi:type="dcterms:W3CDTF">2017-02-21T11:14:00Z</dcterms:modified>
</cp:coreProperties>
</file>